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BEE1" w14:textId="77777777" w:rsidR="00816417" w:rsidRDefault="00000000">
      <w:pPr>
        <w:spacing w:line="540" w:lineRule="exact"/>
        <w:jc w:val="left"/>
        <w:outlineLvl w:val="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附件11</w:t>
      </w:r>
    </w:p>
    <w:p w14:paraId="61647290" w14:textId="77777777" w:rsidR="00816417" w:rsidRDefault="00816417">
      <w:pPr>
        <w:pStyle w:val="a0"/>
        <w:ind w:firstLine="560"/>
      </w:pPr>
    </w:p>
    <w:p w14:paraId="658BDA53" w14:textId="77777777" w:rsidR="00816417" w:rsidRDefault="00000000">
      <w:pPr>
        <w:spacing w:line="540" w:lineRule="exact"/>
        <w:jc w:val="center"/>
        <w:rPr>
          <w:rFonts w:ascii="方正小标宋简体" w:eastAsia="方正小标宋简体" w:hAnsi="黑体" w:cs="黑体"/>
          <w:sz w:val="40"/>
          <w:szCs w:val="40"/>
        </w:rPr>
      </w:pPr>
      <w:r>
        <w:rPr>
          <w:rFonts w:ascii="方正小标宋简体" w:eastAsia="方正小标宋简体" w:hAnsi="黑体" w:cs="黑体" w:hint="eastAsia"/>
          <w:sz w:val="40"/>
          <w:szCs w:val="40"/>
        </w:rPr>
        <w:t>“规升强”清单遴选说明</w:t>
      </w:r>
    </w:p>
    <w:p w14:paraId="41437E17" w14:textId="77777777" w:rsidR="00816417" w:rsidRDefault="00000000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遴选标准</w:t>
      </w:r>
    </w:p>
    <w:p w14:paraId="55490D53" w14:textId="77777777" w:rsidR="00816417" w:rsidRDefault="00000000">
      <w:pPr>
        <w:pStyle w:val="a0"/>
        <w:spacing w:line="54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纳入“规升强”企业清单的规模以上重点高新技术企业应符合如下要求：</w:t>
      </w:r>
    </w:p>
    <w:p w14:paraId="6E91023D" w14:textId="527EFD7F" w:rsidR="00816417" w:rsidRDefault="00000000">
      <w:pPr>
        <w:pStyle w:val="a0"/>
        <w:spacing w:line="54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注册在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昌平区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的非上市企业；</w:t>
      </w:r>
    </w:p>
    <w:p w14:paraId="4C0FDD3D" w14:textId="77777777" w:rsidR="00816417" w:rsidRDefault="00000000">
      <w:pPr>
        <w:pStyle w:val="a0"/>
        <w:spacing w:line="54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属于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昌平区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重点发展的先进能源、医药健康、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先进智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造、新一代信息技术、科技服务等领域；</w:t>
      </w:r>
    </w:p>
    <w:p w14:paraId="17A74966" w14:textId="3EA54642" w:rsidR="00816417" w:rsidRDefault="00000000">
      <w:pPr>
        <w:pStyle w:val="a0"/>
        <w:spacing w:line="54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3.</w:t>
      </w:r>
      <w:r w:rsidR="001F5C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="001F5CC2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021</w:t>
      </w:r>
      <w:r w:rsidR="001F5CC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末企业研发人员人数占职工总数的比例：制造类不低于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10%，软件或科技服务类不低于30%； </w:t>
      </w:r>
    </w:p>
    <w:p w14:paraId="07B7988A" w14:textId="77777777" w:rsidR="00816417" w:rsidRDefault="00000000">
      <w:pPr>
        <w:pStyle w:val="a0"/>
        <w:spacing w:line="54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企业2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019-2021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年度的研究开发费用总额占主营业务收入总额的比例不低于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6%；</w:t>
      </w:r>
    </w:p>
    <w:p w14:paraId="29638860" w14:textId="77777777" w:rsidR="00816417" w:rsidRDefault="00000000">
      <w:pPr>
        <w:pStyle w:val="a0"/>
        <w:spacing w:line="54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企业2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021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年主营业务收入在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3000万元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以上；</w:t>
      </w:r>
    </w:p>
    <w:p w14:paraId="6A73A516" w14:textId="77777777" w:rsidR="00816417" w:rsidRDefault="00000000">
      <w:pPr>
        <w:pStyle w:val="a0"/>
        <w:spacing w:line="54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企业2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019-2021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年主营业务收入或净利润的复合增长率在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20%</w:t>
      </w:r>
      <w:r>
        <w:rPr>
          <w:rFonts w:ascii="仿宋_GB2312" w:eastAsia="仿宋_GB2312" w:hAnsi="仿宋_GB2312" w:cs="仿宋_GB2312"/>
          <w:color w:val="000000" w:themeColor="text1"/>
          <w:spacing w:val="-11"/>
          <w:sz w:val="32"/>
          <w:szCs w:val="32"/>
        </w:rPr>
        <w:t>以上，或</w:t>
      </w:r>
      <w:r>
        <w:rPr>
          <w:rFonts w:ascii="仿宋_GB2312" w:eastAsia="仿宋_GB2312" w:hAnsi="仿宋_GB2312" w:cs="仿宋_GB2312" w:hint="eastAsia"/>
          <w:color w:val="000000" w:themeColor="text1"/>
          <w:spacing w:val="-11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000000" w:themeColor="text1"/>
          <w:spacing w:val="-11"/>
          <w:sz w:val="32"/>
          <w:szCs w:val="32"/>
        </w:rPr>
        <w:t>019</w:t>
      </w:r>
      <w:r>
        <w:rPr>
          <w:rFonts w:ascii="仿宋_GB2312" w:eastAsia="仿宋_GB2312" w:hAnsi="仿宋_GB2312" w:cs="仿宋_GB2312" w:hint="eastAsia"/>
          <w:color w:val="000000" w:themeColor="text1"/>
          <w:spacing w:val="-11"/>
          <w:sz w:val="32"/>
          <w:szCs w:val="32"/>
        </w:rPr>
        <w:t>年至今</w:t>
      </w:r>
      <w:r>
        <w:rPr>
          <w:rFonts w:ascii="仿宋_GB2312" w:eastAsia="仿宋_GB2312" w:hAnsi="仿宋_GB2312" w:cs="仿宋_GB2312"/>
          <w:color w:val="000000" w:themeColor="text1"/>
          <w:spacing w:val="-11"/>
          <w:sz w:val="32"/>
          <w:szCs w:val="32"/>
        </w:rPr>
        <w:t>累计获得股权融资超过5000万元</w:t>
      </w:r>
      <w:r>
        <w:rPr>
          <w:rFonts w:ascii="仿宋_GB2312" w:eastAsia="仿宋_GB2312" w:hAnsi="仿宋_GB2312" w:cs="仿宋_GB2312" w:hint="eastAsia"/>
          <w:color w:val="000000" w:themeColor="text1"/>
          <w:spacing w:val="-11"/>
          <w:sz w:val="32"/>
          <w:szCs w:val="32"/>
        </w:rPr>
        <w:t>(</w:t>
      </w:r>
      <w:r>
        <w:rPr>
          <w:rFonts w:ascii="仿宋_GB2312" w:eastAsia="仿宋_GB2312" w:hAnsi="仿宋_GB2312" w:cs="仿宋_GB2312"/>
          <w:color w:val="000000" w:themeColor="text1"/>
          <w:spacing w:val="-11"/>
          <w:sz w:val="32"/>
          <w:szCs w:val="32"/>
        </w:rPr>
        <w:t>或等值外币</w:t>
      </w:r>
      <w:r>
        <w:rPr>
          <w:rFonts w:ascii="仿宋_GB2312" w:eastAsia="仿宋_GB2312" w:hAnsi="仿宋_GB2312" w:cs="仿宋_GB2312" w:hint="eastAsia"/>
          <w:color w:val="000000" w:themeColor="text1"/>
          <w:spacing w:val="-11"/>
          <w:sz w:val="32"/>
          <w:szCs w:val="32"/>
        </w:rPr>
        <w:t>)</w:t>
      </w:r>
      <w:r>
        <w:rPr>
          <w:rFonts w:ascii="仿宋_GB2312" w:eastAsia="仿宋_GB2312" w:hAnsi="仿宋_GB2312" w:cs="仿宋_GB2312"/>
          <w:color w:val="000000" w:themeColor="text1"/>
          <w:spacing w:val="-11"/>
          <w:sz w:val="32"/>
          <w:szCs w:val="32"/>
        </w:rPr>
        <w:t>；</w:t>
      </w:r>
    </w:p>
    <w:p w14:paraId="71913181" w14:textId="77777777" w:rsidR="00816417" w:rsidRDefault="00000000">
      <w:pPr>
        <w:pStyle w:val="a0"/>
        <w:spacing w:line="54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企业有良好的经营管理团队，健全的财务制度，较强的市场应变能力，灵活的激励机制。</w:t>
      </w:r>
    </w:p>
    <w:p w14:paraId="6A250D02" w14:textId="77777777" w:rsidR="00816417" w:rsidRDefault="00000000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遴选程序</w:t>
      </w:r>
    </w:p>
    <w:p w14:paraId="2A70FC57" w14:textId="77777777" w:rsidR="00816417" w:rsidRDefault="00000000">
      <w:pPr>
        <w:pStyle w:val="a9"/>
        <w:spacing w:line="540" w:lineRule="exact"/>
        <w:ind w:firstLineChars="200" w:firstLine="640"/>
        <w:rPr>
          <w:rFonts w:ascii="仿宋_GB2312" w:hAnsi="仿宋_GB2312" w:cs="仿宋_GB2312"/>
          <w:color w:val="000000" w:themeColor="text1"/>
          <w:kern w:val="0"/>
          <w:szCs w:val="32"/>
        </w:rPr>
      </w:pPr>
      <w:r>
        <w:rPr>
          <w:rFonts w:ascii="仿宋_GB2312" w:hAnsi="仿宋_GB2312" w:cs="仿宋_GB2312" w:hint="eastAsia"/>
          <w:color w:val="000000" w:themeColor="text1"/>
          <w:kern w:val="0"/>
          <w:szCs w:val="32"/>
        </w:rPr>
        <w:t>1.企业申报。按照敞口申报、线上办理、季度评审、达标即享的原则，通过企业自荐+政府复核方式加快“规升强”企业入库管理。</w:t>
      </w:r>
    </w:p>
    <w:p w14:paraId="4B8D5DB0" w14:textId="77777777" w:rsidR="00816417" w:rsidRDefault="00000000">
      <w:pPr>
        <w:pStyle w:val="a9"/>
        <w:spacing w:line="540" w:lineRule="exact"/>
        <w:ind w:firstLineChars="200" w:firstLine="640"/>
        <w:rPr>
          <w:rFonts w:ascii="仿宋_GB2312" w:hAnsi="仿宋_GB2312" w:cs="仿宋_GB2312"/>
          <w:color w:val="000000" w:themeColor="text1"/>
          <w:kern w:val="0"/>
          <w:szCs w:val="32"/>
        </w:rPr>
      </w:pPr>
      <w:r>
        <w:rPr>
          <w:rFonts w:ascii="仿宋_GB2312" w:hAnsi="仿宋_GB2312" w:cs="仿宋_GB2312" w:hint="eastAsia"/>
          <w:color w:val="000000" w:themeColor="text1"/>
          <w:kern w:val="0"/>
          <w:szCs w:val="32"/>
        </w:rPr>
        <w:t>2.审核。区科委根据“规升强”企业认定标准，对申报企业进行审核，提出入选名单，于每季度末进行公示。</w:t>
      </w:r>
    </w:p>
    <w:p w14:paraId="094FF8BD" w14:textId="77777777" w:rsidR="00816417" w:rsidRDefault="00000000">
      <w:pPr>
        <w:pStyle w:val="a9"/>
        <w:spacing w:line="540" w:lineRule="exact"/>
        <w:ind w:firstLineChars="200" w:firstLine="640"/>
        <w:rPr>
          <w:rFonts w:ascii="仿宋_GB2312" w:hAnsi="仿宋_GB2312" w:cs="仿宋_GB2312"/>
          <w:color w:val="000000" w:themeColor="text1"/>
          <w:kern w:val="0"/>
          <w:szCs w:val="32"/>
        </w:rPr>
      </w:pPr>
      <w:r>
        <w:rPr>
          <w:rFonts w:ascii="仿宋_GB2312" w:hAnsi="仿宋_GB2312" w:cs="仿宋_GB2312"/>
          <w:color w:val="000000" w:themeColor="text1"/>
          <w:kern w:val="0"/>
          <w:szCs w:val="32"/>
        </w:rPr>
        <w:lastRenderedPageBreak/>
        <w:t>3</w:t>
      </w:r>
      <w:r>
        <w:rPr>
          <w:rFonts w:ascii="仿宋_GB2312" w:hAnsi="仿宋_GB2312" w:cs="仿宋_GB2312" w:hint="eastAsia"/>
          <w:color w:val="000000" w:themeColor="text1"/>
          <w:kern w:val="0"/>
          <w:szCs w:val="32"/>
        </w:rPr>
        <w:t>.入库。公示无异议的，由区科委纳入清单管理。</w:t>
      </w:r>
    </w:p>
    <w:p w14:paraId="5C062F4B" w14:textId="77777777" w:rsidR="00816417" w:rsidRDefault="00000000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清单管理</w:t>
      </w:r>
    </w:p>
    <w:p w14:paraId="745138C5" w14:textId="77777777" w:rsidR="00816417" w:rsidRDefault="00000000">
      <w:pPr>
        <w:pStyle w:val="a9"/>
        <w:spacing w:line="540" w:lineRule="exact"/>
        <w:ind w:firstLineChars="200" w:firstLine="640"/>
        <w:rPr>
          <w:rFonts w:ascii="仿宋_GB2312" w:hAnsi="仿宋_GB2312" w:cs="仿宋_GB2312"/>
          <w:color w:val="000000" w:themeColor="text1"/>
          <w:kern w:val="0"/>
          <w:szCs w:val="32"/>
        </w:rPr>
      </w:pPr>
      <w:r>
        <w:rPr>
          <w:rFonts w:ascii="仿宋_GB2312" w:hAnsi="仿宋_GB2312" w:cs="仿宋_GB2312" w:hint="eastAsia"/>
          <w:color w:val="000000" w:themeColor="text1"/>
          <w:kern w:val="0"/>
          <w:szCs w:val="32"/>
        </w:rPr>
        <w:t>1</w:t>
      </w:r>
      <w:r>
        <w:rPr>
          <w:rFonts w:ascii="仿宋_GB2312" w:hAnsi="仿宋_GB2312" w:cs="仿宋_GB2312"/>
          <w:color w:val="000000" w:themeColor="text1"/>
          <w:kern w:val="0"/>
          <w:szCs w:val="32"/>
        </w:rPr>
        <w:t>.</w:t>
      </w:r>
      <w:r>
        <w:rPr>
          <w:rFonts w:ascii="仿宋_GB2312" w:hAnsi="仿宋_GB2312" w:cs="仿宋_GB2312" w:hint="eastAsia"/>
          <w:color w:val="000000" w:themeColor="text1"/>
          <w:kern w:val="0"/>
          <w:szCs w:val="32"/>
        </w:rPr>
        <w:t>区科委对清单企业实行动态管理，定期复核，对不符合条件的企业，予以出库。</w:t>
      </w:r>
    </w:p>
    <w:p w14:paraId="6AFBC650" w14:textId="77777777" w:rsidR="00816417" w:rsidRDefault="00000000">
      <w:pPr>
        <w:pStyle w:val="a9"/>
        <w:spacing w:line="540" w:lineRule="exact"/>
        <w:ind w:firstLineChars="200" w:firstLine="640"/>
        <w:rPr>
          <w:rFonts w:ascii="仿宋_GB2312" w:hAnsi="仿宋_GB2312" w:cs="仿宋_GB2312"/>
          <w:color w:val="000000" w:themeColor="text1"/>
          <w:kern w:val="0"/>
          <w:szCs w:val="32"/>
        </w:rPr>
      </w:pPr>
      <w:r>
        <w:rPr>
          <w:rFonts w:ascii="仿宋_GB2312" w:hAnsi="仿宋_GB2312" w:cs="仿宋_GB2312"/>
          <w:color w:val="000000" w:themeColor="text1"/>
          <w:kern w:val="0"/>
          <w:szCs w:val="32"/>
        </w:rPr>
        <w:t>2.</w:t>
      </w:r>
      <w:r>
        <w:rPr>
          <w:rFonts w:ascii="仿宋_GB2312" w:hAnsi="仿宋_GB2312" w:cs="仿宋_GB2312" w:hint="eastAsia"/>
          <w:color w:val="000000" w:themeColor="text1"/>
          <w:kern w:val="0"/>
          <w:szCs w:val="32"/>
        </w:rPr>
        <w:t>区科委优先推荐清单企业享受市、区其他资金支持政策。</w:t>
      </w:r>
    </w:p>
    <w:p w14:paraId="57F3E8DE" w14:textId="77777777" w:rsidR="00816417" w:rsidRDefault="00000000">
      <w:pPr>
        <w:pStyle w:val="a9"/>
        <w:spacing w:line="540" w:lineRule="exact"/>
        <w:ind w:firstLineChars="200" w:firstLine="640"/>
        <w:rPr>
          <w:rFonts w:ascii="仿宋_GB2312" w:hAnsi="仿宋_GB2312" w:cs="仿宋_GB2312"/>
          <w:color w:val="000000" w:themeColor="text1"/>
          <w:kern w:val="0"/>
          <w:szCs w:val="32"/>
        </w:rPr>
      </w:pPr>
      <w:r>
        <w:rPr>
          <w:rFonts w:ascii="仿宋_GB2312" w:hAnsi="仿宋_GB2312" w:cs="仿宋_GB2312" w:hint="eastAsia"/>
          <w:color w:val="000000" w:themeColor="text1"/>
          <w:kern w:val="0"/>
          <w:szCs w:val="32"/>
        </w:rPr>
        <w:t>3</w:t>
      </w:r>
      <w:r>
        <w:rPr>
          <w:rFonts w:ascii="仿宋_GB2312" w:hAnsi="仿宋_GB2312" w:cs="仿宋_GB2312"/>
          <w:color w:val="000000" w:themeColor="text1"/>
          <w:kern w:val="0"/>
          <w:szCs w:val="32"/>
        </w:rPr>
        <w:t>.</w:t>
      </w:r>
      <w:r>
        <w:rPr>
          <w:rFonts w:ascii="仿宋_GB2312" w:hAnsi="仿宋_GB2312" w:cs="仿宋_GB2312" w:hint="eastAsia"/>
          <w:color w:val="000000" w:themeColor="text1"/>
          <w:kern w:val="0"/>
          <w:szCs w:val="32"/>
        </w:rPr>
        <w:t>是否入选“规升强”清单作为企业申报《昌平区加快高新技术企业培育发展支持办法》中第十五条“高成长”类、第十六条“高产出”类企业奖励资金的前提条件。</w:t>
      </w:r>
    </w:p>
    <w:sectPr w:rsidR="0081641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F8D4" w14:textId="77777777" w:rsidR="00542960" w:rsidRDefault="00542960">
      <w:r>
        <w:separator/>
      </w:r>
    </w:p>
  </w:endnote>
  <w:endnote w:type="continuationSeparator" w:id="0">
    <w:p w14:paraId="6F009AF3" w14:textId="77777777" w:rsidR="00542960" w:rsidRDefault="0054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EB77" w14:textId="77777777" w:rsidR="00816417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14A9D" wp14:editId="101838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50F49" w14:textId="77777777" w:rsidR="00816417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14A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C350F49" w14:textId="77777777" w:rsidR="00816417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7E26" w14:textId="77777777" w:rsidR="00542960" w:rsidRDefault="00542960">
      <w:r>
        <w:separator/>
      </w:r>
    </w:p>
  </w:footnote>
  <w:footnote w:type="continuationSeparator" w:id="0">
    <w:p w14:paraId="6E5CAF3B" w14:textId="77777777" w:rsidR="00542960" w:rsidRDefault="0054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957FD"/>
    <w:multiLevelType w:val="singleLevel"/>
    <w:tmpl w:val="614957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5319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I3ZGY5NTAzZDBhMTRjZDhlMGM0MTUzOWNmMmNiZjAifQ=="/>
  </w:docVars>
  <w:rsids>
    <w:rsidRoot w:val="77C23DAC"/>
    <w:rsid w:val="000246B6"/>
    <w:rsid w:val="00094069"/>
    <w:rsid w:val="001F5CC2"/>
    <w:rsid w:val="00542960"/>
    <w:rsid w:val="00795CAF"/>
    <w:rsid w:val="00816417"/>
    <w:rsid w:val="009725F5"/>
    <w:rsid w:val="00B463F4"/>
    <w:rsid w:val="0A632FD3"/>
    <w:rsid w:val="1FE17307"/>
    <w:rsid w:val="4EE624DE"/>
    <w:rsid w:val="4F1F277C"/>
    <w:rsid w:val="6F952DF4"/>
    <w:rsid w:val="77C2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B8493"/>
  <w15:docId w15:val="{7D6367A1-B1BC-49B2-97C8-5A61E56F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hAnsiTheme="minorHAnsi" w:cstheme="minorBidi"/>
      <w:kern w:val="2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uiPriority w:val="99"/>
    <w:qFormat/>
    <w:pPr>
      <w:ind w:firstLineChars="200" w:firstLine="420"/>
    </w:pPr>
  </w:style>
  <w:style w:type="paragraph" w:styleId="a4">
    <w:name w:val="Body Text Indent"/>
    <w:basedOn w:val="a"/>
    <w:next w:val="a0"/>
    <w:qFormat/>
    <w:pPr>
      <w:ind w:leftChars="200" w:left="42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行政正文"/>
    <w:basedOn w:val="a"/>
    <w:qFormat/>
    <w:pPr>
      <w:spacing w:line="560" w:lineRule="exact"/>
    </w:pPr>
    <w:rPr>
      <w:rFonts w:eastAsia="仿宋_GB2312"/>
      <w:sz w:val="32"/>
    </w:rPr>
  </w:style>
  <w:style w:type="character" w:customStyle="1" w:styleId="a8">
    <w:name w:val="页眉 字符"/>
    <w:basedOn w:val="a1"/>
    <w:link w:val="a7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WPS_1659574033</dc:creator>
  <cp:lastModifiedBy>天 天天</cp:lastModifiedBy>
  <cp:revision>2</cp:revision>
  <dcterms:created xsi:type="dcterms:W3CDTF">2022-12-07T06:57:00Z</dcterms:created>
  <dcterms:modified xsi:type="dcterms:W3CDTF">2022-12-07T06:57:00Z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70D1B5F44A5C46AAA122F1CAF58C60BD</vt:lpwstr>
  </property>
</Properties>
</file>