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文星标宋" w:hAnsi="文星标宋" w:eastAsia="文星标宋"/>
          <w:color w:val="FF0000"/>
          <w:spacing w:val="100"/>
          <w:w w:val="80"/>
          <w:kern w:val="400"/>
          <w:sz w:val="84"/>
          <w:szCs w:val="84"/>
        </w:rPr>
      </w:pPr>
    </w:p>
    <w:p>
      <w:pPr>
        <w:jc w:val="center"/>
        <w:rPr>
          <w:rFonts w:ascii="方正小标宋简体" w:hAnsi="华文中宋" w:eastAsia="方正小标宋简体"/>
          <w:color w:val="FF0000"/>
          <w:spacing w:val="-20"/>
          <w:w w:val="66"/>
          <w:kern w:val="24"/>
          <w:sz w:val="90"/>
          <w:szCs w:val="90"/>
        </w:rPr>
      </w:pPr>
      <w:r>
        <w:rPr>
          <w:rFonts w:hint="eastAsia" w:ascii="方正小标宋简体" w:hAnsi="华文中宋" w:eastAsia="方正小标宋简体" w:cs="方正小标宋简体"/>
          <w:color w:val="FF0000"/>
          <w:spacing w:val="-20"/>
          <w:w w:val="66"/>
          <w:kern w:val="0"/>
          <w:sz w:val="90"/>
          <w:szCs w:val="90"/>
        </w:rPr>
        <w:t>北京市通州区市场监督管理局文件</w:t>
      </w:r>
    </w:p>
    <w:p>
      <w:pPr>
        <w:spacing w:line="540" w:lineRule="exact"/>
        <w:jc w:val="center"/>
        <w:rPr>
          <w:rFonts w:ascii="仿宋_GB2312" w:eastAsia="仿宋_GB2312"/>
          <w:sz w:val="32"/>
        </w:rPr>
      </w:pPr>
    </w:p>
    <w:p>
      <w:pPr>
        <w:spacing w:line="540" w:lineRule="exact"/>
        <w:jc w:val="center"/>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京通市监发</w:t>
      </w:r>
      <w:r>
        <w:rPr>
          <w:rFonts w:hint="eastAsia" w:ascii="仿宋_GB2312" w:hAnsi="宋体" w:eastAsia="仿宋_GB2312"/>
          <w:sz w:val="32"/>
        </w:rPr>
        <w:t>〔2021〕</w:t>
      </w:r>
      <w:r>
        <w:rPr>
          <w:rFonts w:hint="eastAsia" w:ascii="仿宋_GB2312" w:hAnsi="宋体" w:eastAsia="仿宋_GB2312"/>
          <w:sz w:val="32"/>
          <w:lang w:val="en-US" w:eastAsia="zh-CN"/>
        </w:rPr>
        <w:t>24</w:t>
      </w:r>
      <w:r>
        <w:rPr>
          <w:rFonts w:hint="eastAsia" w:ascii="仿宋_GB2312" w:eastAsia="仿宋_GB2312"/>
          <w:sz w:val="32"/>
        </w:rPr>
        <w:t>号</w:t>
      </w:r>
    </w:p>
    <w:p>
      <w:pPr>
        <w:spacing w:line="578" w:lineRule="exact"/>
        <w:jc w:val="center"/>
        <w:rPr>
          <w:rFonts w:ascii="方正小标宋简体" w:hAnsi="华文中宋" w:eastAsia="方正小标宋简体"/>
          <w:sz w:val="44"/>
          <w:szCs w:val="44"/>
        </w:rPr>
      </w:pPr>
      <w:r>
        <w:rPr>
          <w:rFonts w:ascii="方正小标宋简体" w:hAnsi="华文中宋" w:eastAsia="方正小标宋简体"/>
          <w:sz w:val="44"/>
          <w:szCs w:val="44"/>
        </w:rPr>
        <w:pict>
          <v:line id="Line 8" o:spid="_x0000_s1026" o:spt="20" style="position:absolute;left:0pt;flip:y;margin-top:5.4pt;height:1.15pt;width:442.2pt;mso-position-horizontal:center;mso-position-horizontal-relative:margin;mso-wrap-distance-bottom:0pt;mso-wrap-distance-top:0pt;z-index:251659264;mso-width-relative:page;mso-height-relative:page;" stroked="t" coordsize="21600,21600">
            <v:path arrowok="t"/>
            <v:fill focussize="0,0"/>
            <v:stroke weight="1.5pt" color="#FF0000"/>
            <v:imagedata o:title=""/>
            <o:lock v:ext="edit"/>
            <w10:wrap type="topAndBottom"/>
          </v:line>
        </w:pict>
      </w:r>
    </w:p>
    <w:p>
      <w:pPr>
        <w:spacing w:line="578" w:lineRule="exact"/>
        <w:jc w:val="center"/>
        <w:rPr>
          <w:rFonts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Times New Roman"/>
          <w:sz w:val="44"/>
          <w:szCs w:val="44"/>
          <w:lang w:eastAsia="zh-CN"/>
        </w:rPr>
      </w:pPr>
      <w:r>
        <w:rPr>
          <w:rFonts w:hint="eastAsia" w:ascii="方正小标宋简体" w:hAnsi="华文中宋" w:eastAsia="方正小标宋简体"/>
          <w:sz w:val="44"/>
          <w:szCs w:val="44"/>
        </w:rPr>
        <w:t>北京市通州区市场监督管理局关于</w:t>
      </w:r>
      <w:r>
        <w:rPr>
          <w:rFonts w:hint="eastAsia" w:ascii="方正小标宋简体" w:hAnsi="华文中宋" w:eastAsia="方正小标宋简体" w:cs="Times New Roman"/>
          <w:sz w:val="44"/>
          <w:szCs w:val="44"/>
          <w:lang w:eastAsia="zh-CN"/>
        </w:rPr>
        <w:t>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Times New Roman"/>
          <w:sz w:val="44"/>
          <w:szCs w:val="44"/>
          <w:lang w:eastAsia="zh-CN"/>
        </w:rPr>
      </w:pPr>
      <w:r>
        <w:rPr>
          <w:rFonts w:hint="eastAsia" w:ascii="方正小标宋简体" w:hAnsi="华文中宋" w:eastAsia="方正小标宋简体" w:cs="Times New Roman"/>
          <w:sz w:val="44"/>
          <w:szCs w:val="44"/>
          <w:lang w:eastAsia="zh-CN"/>
        </w:rPr>
        <w:t>《通州区专利技术成果产业化项目管理办法》的通知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楷体_GB2312" w:hAnsi="Times New Roman" w:eastAsia="楷体_GB2312" w:cs="Times New Roman"/>
          <w:sz w:val="32"/>
          <w:szCs w:val="32"/>
          <w:lang w:val="en-US" w:eastAsia="zh-CN"/>
        </w:rPr>
        <w:t>为更好地贯彻执行《通州区知识产权促进办法(2021年修订）》（通政发〔2021〕6号），现将《通州区专利技术成果产业化项目管理办法》印发给你们，请遵照执行。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楷体_GB2312" w:eastAsia="楷体_GB2312"/>
          <w:sz w:val="32"/>
        </w:rPr>
      </w:pPr>
      <w:r>
        <w:rPr>
          <w:rFonts w:hint="eastAsia" w:ascii="楷体_GB2312" w:eastAsia="楷体_GB2312"/>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840" w:firstLineChars="1200"/>
        <w:jc w:val="both"/>
        <w:textAlignment w:val="auto"/>
        <w:rPr>
          <w:rFonts w:ascii="楷体_GB2312" w:eastAsia="楷体_GB2312"/>
          <w:sz w:val="32"/>
        </w:rPr>
      </w:pPr>
      <w:r>
        <w:rPr>
          <w:rFonts w:hint="eastAsia" w:ascii="楷体_GB2312" w:eastAsia="楷体_GB2312"/>
          <w:sz w:val="32"/>
        </w:rPr>
        <w:t>北京市通州区市场监督管理局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楷体_GB2312" w:hAnsi="仿宋_GB2312" w:eastAsia="楷体_GB2312" w:cs="仿宋_GB2312"/>
          <w:sz w:val="32"/>
        </w:rPr>
      </w:pPr>
      <w:r>
        <w:rPr>
          <w:rFonts w:hint="eastAsia" w:ascii="楷体_GB2312" w:eastAsia="楷体_GB2312"/>
          <w:sz w:val="32"/>
        </w:rPr>
        <w:t xml:space="preserve">                     2021</w:t>
      </w:r>
      <w:r>
        <w:rPr>
          <w:rFonts w:hint="eastAsia" w:ascii="楷体_GB2312" w:hAnsi="仿宋_GB2312" w:eastAsia="楷体_GB2312" w:cs="仿宋_GB2312"/>
          <w:sz w:val="32"/>
        </w:rPr>
        <w:t>年</w:t>
      </w:r>
      <w:r>
        <w:rPr>
          <w:rFonts w:hint="eastAsia" w:ascii="楷体_GB2312" w:hAnsi="仿宋_GB2312" w:eastAsia="楷体_GB2312" w:cs="仿宋_GB2312"/>
          <w:sz w:val="32"/>
          <w:lang w:val="en-US" w:eastAsia="zh-CN"/>
        </w:rPr>
        <w:t>5</w:t>
      </w:r>
      <w:r>
        <w:rPr>
          <w:rFonts w:hint="eastAsia" w:ascii="楷体_GB2312" w:hAnsi="仿宋_GB2312" w:eastAsia="楷体_GB2312" w:cs="仿宋_GB2312"/>
          <w:sz w:val="32"/>
        </w:rPr>
        <w:t>月</w:t>
      </w:r>
      <w:r>
        <w:rPr>
          <w:rFonts w:hint="eastAsia" w:ascii="楷体_GB2312" w:hAnsi="仿宋_GB2312" w:eastAsia="楷体_GB2312" w:cs="仿宋_GB2312"/>
          <w:sz w:val="32"/>
          <w:lang w:val="en-US" w:eastAsia="zh-CN"/>
        </w:rPr>
        <w:t>8</w:t>
      </w:r>
      <w:r>
        <w:rPr>
          <w:rFonts w:hint="eastAsia" w:ascii="楷体_GB2312" w:hAnsi="仿宋_GB2312" w:eastAsia="楷体_GB2312" w:cs="仿宋_GB2312"/>
          <w:sz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楷体_GB2312" w:eastAsia="楷体_GB2312"/>
          <w:sz w:val="32"/>
        </w:rPr>
      </w:pPr>
      <w:r>
        <w:rPr>
          <w:rFonts w:hint="eastAsia" w:ascii="楷体_GB2312" w:hAnsi="黑体" w:eastAsia="楷体_GB2312" w:cs="方正小标宋简体"/>
          <w:sz w:val="32"/>
          <w:szCs w:val="32"/>
        </w:rPr>
        <w:t>（此件主动公开）</w:t>
      </w:r>
    </w:p>
    <w:p>
      <w:pPr>
        <w:pStyle w:val="4"/>
        <w:spacing w:afterLines="0"/>
        <w:rPr>
          <w:rFonts w:hint="eastAsia" w:ascii="方正小标宋简体" w:hAnsi="宋体" w:eastAsia="方正小标宋简体" w:cs="宋体"/>
          <w:b w:val="0"/>
          <w:bCs/>
          <w:kern w:val="2"/>
          <w:sz w:val="44"/>
          <w:szCs w:val="44"/>
          <w:lang w:val="zh-CN" w:eastAsia="zh-CN" w:bidi="ar-SA"/>
        </w:rPr>
      </w:pPr>
      <w:r>
        <w:rPr>
          <w:rFonts w:hint="eastAsia" w:ascii="方正小标宋简体" w:hAnsi="宋体" w:eastAsia="方正小标宋简体" w:cs="宋体"/>
          <w:b w:val="0"/>
          <w:bCs/>
          <w:kern w:val="2"/>
          <w:sz w:val="44"/>
          <w:szCs w:val="44"/>
          <w:lang w:val="zh-CN" w:eastAsia="zh-CN" w:bidi="ar-SA"/>
        </w:rPr>
        <w:t>通州区专利技术成果产业化项目管理办法</w:t>
      </w:r>
    </w:p>
    <w:p>
      <w:pPr>
        <w:ind w:firstLine="640"/>
        <w:rPr>
          <w:color w:val="auto"/>
          <w:sz w:val="32"/>
          <w:szCs w:val="32"/>
        </w:rPr>
      </w:pPr>
    </w:p>
    <w:p>
      <w:pPr>
        <w:widowControl/>
        <w:spacing w:beforeLines="50" w:line="600" w:lineRule="exact"/>
        <w:ind w:firstLine="640" w:firstLineChars="200"/>
        <w:jc w:val="center"/>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第一章 总则</w:t>
      </w:r>
    </w:p>
    <w:p>
      <w:pPr>
        <w:spacing w:line="600" w:lineRule="exact"/>
        <w:ind w:firstLine="643" w:firstLineChars="200"/>
        <w:rPr>
          <w:rFonts w:ascii="仿宋_GB2312" w:eastAsia="仿宋_GB2312"/>
          <w:color w:val="auto"/>
          <w:kern w:val="0"/>
          <w:sz w:val="32"/>
          <w:szCs w:val="32"/>
        </w:rPr>
      </w:pPr>
      <w:r>
        <w:rPr>
          <w:rFonts w:hint="eastAsia" w:ascii="仿宋_GB2312" w:eastAsia="仿宋_GB2312"/>
          <w:b/>
          <w:color w:val="auto"/>
          <w:kern w:val="0"/>
          <w:sz w:val="32"/>
          <w:szCs w:val="32"/>
        </w:rPr>
        <w:t>第一条</w:t>
      </w:r>
      <w:r>
        <w:rPr>
          <w:rFonts w:hint="eastAsia" w:ascii="仿宋_GB2312" w:eastAsia="仿宋_GB2312"/>
          <w:color w:val="auto"/>
          <w:kern w:val="0"/>
          <w:sz w:val="32"/>
          <w:szCs w:val="32"/>
        </w:rPr>
        <w:t xml:space="preserve"> 为推动本区</w:t>
      </w:r>
      <w:r>
        <w:rPr>
          <w:rFonts w:hint="eastAsia" w:ascii="仿宋_GB2312" w:eastAsia="仿宋_GB2312"/>
          <w:color w:val="auto"/>
          <w:kern w:val="0"/>
          <w:sz w:val="32"/>
          <w:szCs w:val="32"/>
          <w:lang w:eastAsia="zh-CN"/>
        </w:rPr>
        <w:t>知识产权</w:t>
      </w:r>
      <w:r>
        <w:rPr>
          <w:rFonts w:hint="eastAsia" w:ascii="仿宋_GB2312" w:eastAsia="仿宋_GB2312"/>
          <w:color w:val="auto"/>
          <w:kern w:val="0"/>
          <w:sz w:val="32"/>
          <w:szCs w:val="32"/>
        </w:rPr>
        <w:t>事业的发展，加快专利技术</w:t>
      </w:r>
      <w:r>
        <w:rPr>
          <w:rFonts w:hint="eastAsia" w:ascii="仿宋_GB2312" w:eastAsia="仿宋_GB2312"/>
          <w:color w:val="auto"/>
          <w:kern w:val="0"/>
          <w:sz w:val="32"/>
          <w:szCs w:val="32"/>
          <w:lang w:eastAsia="zh-CN"/>
        </w:rPr>
        <w:t>成果</w:t>
      </w:r>
      <w:r>
        <w:rPr>
          <w:rFonts w:hint="eastAsia" w:ascii="仿宋_GB2312" w:eastAsia="仿宋_GB2312"/>
          <w:color w:val="auto"/>
          <w:kern w:val="0"/>
          <w:sz w:val="32"/>
          <w:szCs w:val="32"/>
        </w:rPr>
        <w:t>产业化步伐，促进技术创新和经济发展，依据《通州区</w:t>
      </w:r>
      <w:r>
        <w:rPr>
          <w:rFonts w:hint="eastAsia" w:ascii="仿宋_GB2312" w:eastAsia="仿宋_GB2312"/>
          <w:color w:val="auto"/>
          <w:kern w:val="0"/>
          <w:sz w:val="32"/>
          <w:szCs w:val="32"/>
          <w:lang w:eastAsia="zh-CN"/>
        </w:rPr>
        <w:t>知识产权促进办法</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2021年修订</w:t>
      </w: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文件</w:t>
      </w:r>
      <w:r>
        <w:rPr>
          <w:rFonts w:hint="eastAsia" w:ascii="仿宋_GB2312" w:eastAsia="仿宋_GB2312"/>
          <w:color w:val="auto"/>
          <w:kern w:val="0"/>
          <w:sz w:val="32"/>
          <w:szCs w:val="32"/>
        </w:rPr>
        <w:t>精神，制定本办法。</w:t>
      </w:r>
    </w:p>
    <w:p>
      <w:pPr>
        <w:spacing w:line="600" w:lineRule="exact"/>
        <w:ind w:firstLine="643" w:firstLineChars="200"/>
        <w:rPr>
          <w:rFonts w:ascii="仿宋_GB2312" w:eastAsia="仿宋_GB2312"/>
          <w:color w:val="auto"/>
          <w:kern w:val="0"/>
          <w:sz w:val="32"/>
          <w:szCs w:val="32"/>
        </w:rPr>
      </w:pPr>
      <w:r>
        <w:rPr>
          <w:rFonts w:hint="eastAsia" w:ascii="仿宋_GB2312" w:eastAsia="仿宋_GB2312"/>
          <w:b/>
          <w:color w:val="auto"/>
          <w:kern w:val="0"/>
          <w:sz w:val="32"/>
          <w:szCs w:val="32"/>
        </w:rPr>
        <w:t>第二条</w:t>
      </w:r>
      <w:r>
        <w:rPr>
          <w:rFonts w:hint="eastAsia" w:ascii="仿宋_GB2312" w:eastAsia="仿宋_GB2312"/>
          <w:color w:val="auto"/>
          <w:kern w:val="0"/>
          <w:sz w:val="32"/>
          <w:szCs w:val="32"/>
        </w:rPr>
        <w:t xml:space="preserve"> </w:t>
      </w:r>
      <w:r>
        <w:rPr>
          <w:rFonts w:hint="eastAsia" w:ascii="仿宋_GB2312" w:eastAsia="仿宋_GB2312"/>
          <w:color w:val="auto"/>
          <w:kern w:val="0"/>
          <w:sz w:val="32"/>
          <w:szCs w:val="32"/>
          <w:lang w:eastAsia="zh-CN"/>
        </w:rPr>
        <w:t>专利技术成果产业化项目</w:t>
      </w:r>
      <w:r>
        <w:rPr>
          <w:rFonts w:hint="eastAsia" w:ascii="仿宋_GB2312" w:eastAsia="仿宋_GB2312"/>
          <w:color w:val="auto"/>
          <w:kern w:val="0"/>
          <w:sz w:val="32"/>
          <w:szCs w:val="32"/>
        </w:rPr>
        <w:t>专项资金的使用和管理应遵守国家、北京市的法律法规及通州区有关政策规定，实行总额控制、科学管理、择优资助、专款专用的原则。</w:t>
      </w:r>
    </w:p>
    <w:p>
      <w:pPr>
        <w:spacing w:line="600" w:lineRule="exact"/>
        <w:ind w:firstLine="643" w:firstLineChars="200"/>
        <w:rPr>
          <w:rFonts w:ascii="仿宋_GB2312" w:eastAsia="仿宋_GB2312"/>
          <w:color w:val="auto"/>
          <w:kern w:val="0"/>
          <w:sz w:val="32"/>
          <w:szCs w:val="32"/>
        </w:rPr>
      </w:pPr>
      <w:r>
        <w:rPr>
          <w:rFonts w:hint="eastAsia" w:ascii="仿宋_GB2312" w:eastAsia="仿宋_GB2312"/>
          <w:b/>
          <w:color w:val="auto"/>
          <w:kern w:val="0"/>
          <w:sz w:val="32"/>
          <w:szCs w:val="32"/>
        </w:rPr>
        <w:t>第三条</w:t>
      </w:r>
      <w:r>
        <w:rPr>
          <w:rFonts w:hint="eastAsia" w:ascii="仿宋_GB2312" w:eastAsia="仿宋_GB2312"/>
          <w:color w:val="auto"/>
          <w:kern w:val="0"/>
          <w:sz w:val="32"/>
          <w:szCs w:val="32"/>
        </w:rPr>
        <w:t xml:space="preserve"> 通州区</w:t>
      </w:r>
      <w:r>
        <w:rPr>
          <w:rFonts w:hint="eastAsia" w:ascii="仿宋_GB2312" w:eastAsia="仿宋_GB2312"/>
          <w:color w:val="auto"/>
          <w:kern w:val="0"/>
          <w:sz w:val="32"/>
          <w:szCs w:val="32"/>
          <w:lang w:eastAsia="zh-CN"/>
        </w:rPr>
        <w:t>市场监督管理局（知识产权局）</w:t>
      </w:r>
      <w:r>
        <w:rPr>
          <w:rFonts w:hint="eastAsia" w:ascii="仿宋_GB2312" w:eastAsia="仿宋_GB2312"/>
          <w:color w:val="auto"/>
          <w:kern w:val="0"/>
          <w:sz w:val="32"/>
          <w:szCs w:val="32"/>
        </w:rPr>
        <w:t>是</w:t>
      </w:r>
      <w:r>
        <w:rPr>
          <w:rFonts w:hint="eastAsia" w:ascii="仿宋_GB2312" w:eastAsia="仿宋_GB2312"/>
          <w:color w:val="auto"/>
          <w:kern w:val="0"/>
          <w:sz w:val="32"/>
          <w:szCs w:val="32"/>
          <w:lang w:eastAsia="zh-CN"/>
        </w:rPr>
        <w:t>专利技术成果产业化项目</w:t>
      </w:r>
      <w:r>
        <w:rPr>
          <w:rFonts w:hint="eastAsia" w:ascii="仿宋_GB2312" w:eastAsia="仿宋_GB2312"/>
          <w:color w:val="auto"/>
          <w:kern w:val="0"/>
          <w:sz w:val="32"/>
          <w:szCs w:val="32"/>
        </w:rPr>
        <w:t>的主管部门。</w:t>
      </w:r>
    </w:p>
    <w:p>
      <w:pPr>
        <w:widowControl/>
        <w:spacing w:beforeLines="50" w:line="600" w:lineRule="exact"/>
        <w:ind w:firstLine="640" w:firstLineChars="200"/>
        <w:jc w:val="center"/>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第二章 项目立项</w:t>
      </w:r>
    </w:p>
    <w:p>
      <w:pPr>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第四条</w:t>
      </w:r>
      <w:r>
        <w:rPr>
          <w:rFonts w:hint="eastAsia" w:ascii="仿宋" w:hAnsi="仿宋" w:eastAsia="仿宋" w:cs="仿宋"/>
          <w:color w:val="auto"/>
          <w:kern w:val="0"/>
          <w:sz w:val="32"/>
          <w:szCs w:val="32"/>
        </w:rPr>
        <w:t xml:space="preserve"> 项目立项程序一般包括：项目征集、项目初审、专家评审、立项决策、结果公示、签</w:t>
      </w:r>
      <w:r>
        <w:rPr>
          <w:rFonts w:hint="eastAsia" w:ascii="仿宋" w:hAnsi="仿宋" w:eastAsia="仿宋" w:cs="仿宋"/>
          <w:color w:val="auto"/>
          <w:kern w:val="0"/>
          <w:sz w:val="32"/>
          <w:szCs w:val="32"/>
          <w:lang w:eastAsia="zh-CN"/>
        </w:rPr>
        <w:t>订</w:t>
      </w:r>
      <w:r>
        <w:rPr>
          <w:rFonts w:hint="eastAsia" w:ascii="仿宋" w:hAnsi="仿宋" w:eastAsia="仿宋" w:cs="仿宋"/>
          <w:color w:val="auto"/>
          <w:kern w:val="0"/>
          <w:sz w:val="32"/>
          <w:szCs w:val="32"/>
        </w:rPr>
        <w:t>协议书等步骤。</w:t>
      </w:r>
    </w:p>
    <w:p>
      <w:pPr>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第五条</w:t>
      </w:r>
      <w:r>
        <w:rPr>
          <w:rFonts w:hint="eastAsia" w:ascii="仿宋" w:hAnsi="仿宋" w:eastAsia="仿宋" w:cs="仿宋"/>
          <w:color w:val="auto"/>
          <w:kern w:val="0"/>
          <w:sz w:val="32"/>
          <w:szCs w:val="32"/>
        </w:rPr>
        <w:t xml:space="preserve"> 项目征集。</w:t>
      </w:r>
    </w:p>
    <w:p>
      <w:pPr>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（一）</w:t>
      </w:r>
      <w:r>
        <w:rPr>
          <w:rFonts w:hint="eastAsia" w:ascii="仿宋_GB2312" w:eastAsia="仿宋_GB2312"/>
          <w:color w:val="auto"/>
          <w:kern w:val="0"/>
          <w:sz w:val="32"/>
          <w:szCs w:val="32"/>
          <w:lang w:eastAsia="zh-CN"/>
        </w:rPr>
        <w:t>通州区市场监督管理局（知识产权局）</w:t>
      </w:r>
      <w:r>
        <w:rPr>
          <w:rFonts w:hint="eastAsia" w:ascii="仿宋" w:hAnsi="仿宋" w:eastAsia="仿宋" w:cs="仿宋"/>
          <w:color w:val="auto"/>
          <w:kern w:val="0"/>
          <w:sz w:val="32"/>
          <w:szCs w:val="32"/>
        </w:rPr>
        <w:t>在每年第一季度发布当年项目申报指南，明确申报项目的范围、重点及时间等要求。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t>（</w:t>
      </w:r>
      <w:r>
        <w:rPr>
          <w:rFonts w:hint="eastAsia" w:ascii="仿宋" w:hAnsi="仿宋" w:eastAsia="仿宋" w:cs="仿宋"/>
          <w:b/>
          <w:color w:val="auto"/>
          <w:kern w:val="2"/>
          <w:sz w:val="32"/>
          <w:szCs w:val="32"/>
          <w:lang w:eastAsia="zh-CN"/>
        </w:rPr>
        <w:t>二</w:t>
      </w:r>
      <w:r>
        <w:rPr>
          <w:rFonts w:hint="eastAsia" w:ascii="仿宋" w:hAnsi="仿宋" w:eastAsia="仿宋" w:cs="仿宋"/>
          <w:b/>
          <w:color w:val="auto"/>
          <w:kern w:val="2"/>
          <w:sz w:val="32"/>
          <w:szCs w:val="32"/>
        </w:rPr>
        <w:t>）申请人应具备的条件：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专利的第一专利权人在本区注册并实际经营</w:t>
      </w:r>
      <w:r>
        <w:rPr>
          <w:rFonts w:hint="eastAsia" w:ascii="仿宋" w:hAnsi="仿宋" w:eastAsia="仿宋" w:cs="仿宋"/>
          <w:color w:val="auto"/>
          <w:sz w:val="32"/>
          <w:szCs w:val="32"/>
          <w:lang w:eastAsia="zh-CN"/>
        </w:rPr>
        <w:t>、依法</w:t>
      </w:r>
      <w:r>
        <w:rPr>
          <w:rFonts w:hint="eastAsia" w:ascii="仿宋" w:hAnsi="仿宋" w:eastAsia="仿宋" w:cs="仿宋"/>
          <w:color w:val="auto"/>
          <w:sz w:val="32"/>
          <w:szCs w:val="32"/>
        </w:rPr>
        <w:t>纳税的具有独立法人资格的企业和事业单位；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申请单位资产及经营状况良好，具有较高的资信等级和相应的资金筹措能力；</w:t>
      </w:r>
    </w:p>
    <w:p>
      <w:pPr>
        <w:keepNext w:val="0"/>
        <w:keepLines w:val="0"/>
        <w:pageBreakBefore w:val="0"/>
        <w:widowControl w:val="0"/>
        <w:kinsoku/>
        <w:wordWrap/>
        <w:overflowPunct/>
        <w:topLinePunct w:val="0"/>
        <w:autoSpaceDE/>
        <w:autoSpaceDN/>
        <w:bidi w:val="0"/>
        <w:adjustRightInd/>
        <w:snapToGrid/>
        <w:spacing w:line="560" w:lineRule="exact"/>
        <w:ind w:left="0" w:firstLine="732" w:firstLineChars="229"/>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有相应数量和水平的专利技术研发人员；</w:t>
      </w:r>
    </w:p>
    <w:p>
      <w:pPr>
        <w:keepNext w:val="0"/>
        <w:keepLines w:val="0"/>
        <w:pageBreakBefore w:val="0"/>
        <w:widowControl w:val="0"/>
        <w:kinsoku/>
        <w:wordWrap/>
        <w:overflowPunct/>
        <w:topLinePunct w:val="0"/>
        <w:autoSpaceDE/>
        <w:autoSpaceDN/>
        <w:bidi w:val="0"/>
        <w:adjustRightInd/>
        <w:snapToGrid/>
        <w:spacing w:line="560" w:lineRule="exact"/>
        <w:ind w:left="0" w:firstLine="732" w:firstLineChars="229"/>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具备实施专利技术的基本物质条件（主要包括：在本区有实施场地，有必要的设备设施，有一定的自有资金）；</w:t>
      </w:r>
    </w:p>
    <w:p>
      <w:pPr>
        <w:keepNext w:val="0"/>
        <w:keepLines w:val="0"/>
        <w:pageBreakBefore w:val="0"/>
        <w:widowControl w:val="0"/>
        <w:kinsoku/>
        <w:wordWrap/>
        <w:overflowPunct/>
        <w:topLinePunct w:val="0"/>
        <w:autoSpaceDE/>
        <w:autoSpaceDN/>
        <w:bidi w:val="0"/>
        <w:adjustRightInd/>
        <w:snapToGrid/>
        <w:spacing w:line="560" w:lineRule="exact"/>
        <w:ind w:left="0" w:firstLine="732" w:firstLineChars="229"/>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kern w:val="2"/>
          <w:sz w:val="32"/>
          <w:szCs w:val="32"/>
        </w:rPr>
        <w:t>管理部门要求的其他</w:t>
      </w:r>
      <w:r>
        <w:rPr>
          <w:rFonts w:hint="eastAsia" w:ascii="仿宋" w:hAnsi="仿宋" w:eastAsia="仿宋" w:cs="仿宋"/>
          <w:color w:val="auto"/>
          <w:kern w:val="2"/>
          <w:sz w:val="32"/>
          <w:szCs w:val="32"/>
          <w:lang w:eastAsia="zh-CN"/>
        </w:rPr>
        <w:t>条件。</w:t>
      </w:r>
    </w:p>
    <w:p>
      <w:pPr>
        <w:keepNext w:val="0"/>
        <w:keepLines w:val="0"/>
        <w:pageBreakBefore w:val="0"/>
        <w:kinsoku/>
        <w:wordWrap/>
        <w:overflowPunct/>
        <w:topLinePunct w:val="0"/>
        <w:autoSpaceDE/>
        <w:autoSpaceDN/>
        <w:bidi w:val="0"/>
        <w:adjustRightInd/>
        <w:snapToGrid/>
        <w:spacing w:line="560" w:lineRule="exact"/>
        <w:ind w:firstLine="576" w:firstLineChars="1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国家知识产权示范企业、国家知识产权优势企业、北京市</w:t>
      </w:r>
      <w:r>
        <w:rPr>
          <w:rFonts w:hint="eastAsia" w:ascii="仿宋" w:hAnsi="仿宋" w:eastAsia="仿宋" w:cs="仿宋"/>
          <w:color w:val="auto"/>
          <w:sz w:val="32"/>
          <w:szCs w:val="32"/>
          <w:lang w:eastAsia="zh-CN"/>
        </w:rPr>
        <w:t>知识产权</w:t>
      </w:r>
      <w:r>
        <w:rPr>
          <w:rFonts w:hint="eastAsia" w:ascii="仿宋" w:hAnsi="仿宋" w:eastAsia="仿宋" w:cs="仿宋"/>
          <w:color w:val="auto"/>
          <w:sz w:val="32"/>
          <w:szCs w:val="32"/>
        </w:rPr>
        <w:t>试点示范单位、知识产权贯标认证单位，可优先获得资助。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t>（</w:t>
      </w:r>
      <w:r>
        <w:rPr>
          <w:rFonts w:hint="eastAsia" w:ascii="仿宋" w:hAnsi="仿宋" w:eastAsia="仿宋" w:cs="仿宋"/>
          <w:b/>
          <w:color w:val="auto"/>
          <w:kern w:val="2"/>
          <w:sz w:val="32"/>
          <w:szCs w:val="32"/>
          <w:lang w:eastAsia="zh-CN"/>
        </w:rPr>
        <w:t>三</w:t>
      </w:r>
      <w:r>
        <w:rPr>
          <w:rFonts w:hint="eastAsia" w:ascii="仿宋" w:hAnsi="仿宋" w:eastAsia="仿宋" w:cs="仿宋"/>
          <w:b/>
          <w:color w:val="auto"/>
          <w:kern w:val="2"/>
          <w:sz w:val="32"/>
          <w:szCs w:val="32"/>
        </w:rPr>
        <w:t>）申请项目应具备的条件：</w:t>
      </w:r>
    </w:p>
    <w:p>
      <w:pPr>
        <w:keepNext w:val="0"/>
        <w:keepLines w:val="0"/>
        <w:pageBreakBefore w:val="0"/>
        <w:widowControl w:val="0"/>
        <w:kinsoku/>
        <w:wordWrap/>
        <w:overflowPunct/>
        <w:topLinePunct w:val="0"/>
        <w:autoSpaceDE/>
        <w:autoSpaceDN/>
        <w:bidi w:val="0"/>
        <w:adjustRightInd/>
        <w:snapToGrid/>
        <w:spacing w:line="560" w:lineRule="exact"/>
        <w:ind w:left="0" w:firstLine="732" w:firstLineChars="229"/>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rPr>
        <w:t>专利</w:t>
      </w:r>
      <w:r>
        <w:rPr>
          <w:rFonts w:hint="eastAsia" w:ascii="仿宋" w:hAnsi="仿宋" w:eastAsia="仿宋" w:cs="仿宋"/>
          <w:color w:val="000000" w:themeColor="text1"/>
          <w:sz w:val="32"/>
          <w:szCs w:val="32"/>
          <w:lang w:eastAsia="zh-CN"/>
        </w:rPr>
        <w:t>原则上</w:t>
      </w:r>
      <w:r>
        <w:rPr>
          <w:rFonts w:hint="eastAsia" w:ascii="仿宋" w:hAnsi="仿宋" w:eastAsia="仿宋" w:cs="仿宋"/>
          <w:color w:val="000000" w:themeColor="text1"/>
          <w:sz w:val="32"/>
          <w:szCs w:val="32"/>
        </w:rPr>
        <w:t>应是授权、有效</w:t>
      </w:r>
      <w:r>
        <w:rPr>
          <w:rFonts w:hint="eastAsia" w:ascii="仿宋" w:hAnsi="仿宋" w:eastAsia="仿宋" w:cs="仿宋"/>
          <w:color w:val="000000" w:themeColor="text1"/>
          <w:sz w:val="32"/>
          <w:szCs w:val="32"/>
          <w:lang w:eastAsia="zh-CN"/>
        </w:rPr>
        <w:t>的发明专利</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年限不超过</w:t>
      </w:r>
      <w:r>
        <w:rPr>
          <w:rFonts w:hint="eastAsia" w:ascii="仿宋" w:hAnsi="仿宋" w:eastAsia="仿宋" w:cs="仿宋"/>
          <w:color w:val="000000" w:themeColor="text1"/>
          <w:sz w:val="32"/>
          <w:szCs w:val="32"/>
          <w:lang w:val="en-US" w:eastAsia="zh-CN"/>
        </w:rPr>
        <w:t>6年，</w:t>
      </w:r>
      <w:r>
        <w:rPr>
          <w:rFonts w:hint="eastAsia" w:ascii="仿宋" w:hAnsi="仿宋" w:eastAsia="仿宋" w:cs="仿宋"/>
          <w:color w:val="auto"/>
          <w:sz w:val="32"/>
          <w:szCs w:val="32"/>
        </w:rPr>
        <w:t>且权属清晰、无纠纷；</w:t>
      </w:r>
    </w:p>
    <w:p>
      <w:pPr>
        <w:keepNext w:val="0"/>
        <w:keepLines w:val="0"/>
        <w:pageBreakBefore w:val="0"/>
        <w:widowControl w:val="0"/>
        <w:kinsoku/>
        <w:wordWrap/>
        <w:overflowPunct/>
        <w:topLinePunct w:val="0"/>
        <w:autoSpaceDE/>
        <w:autoSpaceDN/>
        <w:bidi w:val="0"/>
        <w:adjustRightInd/>
        <w:snapToGrid/>
        <w:spacing w:line="560" w:lineRule="exact"/>
        <w:ind w:left="0" w:firstLine="732" w:firstLineChars="229"/>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国家产业、技术政策，具有较高的科技含量，创新性强、成熟度高并符合区域产业发展规划；</w:t>
      </w:r>
    </w:p>
    <w:p>
      <w:pPr>
        <w:keepNext w:val="0"/>
        <w:keepLines w:val="0"/>
        <w:pageBreakBefore w:val="0"/>
        <w:widowControl w:val="0"/>
        <w:kinsoku/>
        <w:wordWrap/>
        <w:overflowPunct/>
        <w:topLinePunct w:val="0"/>
        <w:autoSpaceDE/>
        <w:autoSpaceDN/>
        <w:bidi w:val="0"/>
        <w:adjustRightInd/>
        <w:snapToGrid/>
        <w:spacing w:line="560" w:lineRule="exact"/>
        <w:ind w:left="0" w:firstLine="732" w:firstLineChars="229"/>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项目已开始实施，附加值高、市场容量大、产业带动性强、经济效益和社会效益显著、有望形成具有较大规模和较强竞争能力的新兴产业或高新技术产品群；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lang w:eastAsia="zh-CN"/>
        </w:rPr>
        <w:t>（四）</w:t>
      </w:r>
      <w:r>
        <w:rPr>
          <w:rFonts w:hint="eastAsia" w:ascii="仿宋" w:hAnsi="仿宋" w:eastAsia="仿宋" w:cs="仿宋"/>
          <w:b/>
          <w:color w:val="auto"/>
          <w:kern w:val="2"/>
          <w:sz w:val="32"/>
          <w:szCs w:val="32"/>
        </w:rPr>
        <w:t>应提交的材料：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《通州区专利</w:t>
      </w:r>
      <w:r>
        <w:rPr>
          <w:rFonts w:hint="eastAsia" w:ascii="仿宋" w:hAnsi="仿宋" w:eastAsia="仿宋" w:cs="仿宋"/>
          <w:color w:val="auto"/>
          <w:sz w:val="32"/>
          <w:szCs w:val="32"/>
          <w:lang w:eastAsia="zh-CN"/>
        </w:rPr>
        <w:t>技术成果产业化</w:t>
      </w:r>
      <w:r>
        <w:rPr>
          <w:rFonts w:hint="eastAsia" w:ascii="仿宋" w:hAnsi="仿宋" w:eastAsia="仿宋" w:cs="仿宋"/>
          <w:color w:val="auto"/>
          <w:sz w:val="32"/>
          <w:szCs w:val="32"/>
        </w:rPr>
        <w:t>项目资助申报书》；</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sz w:val="32"/>
          <w:szCs w:val="32"/>
        </w:rPr>
        <w:t>项目的可行性分析报告；</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营业执照；</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专利授权证书及专利登记</w:t>
      </w:r>
      <w:r>
        <w:rPr>
          <w:rFonts w:hint="eastAsia" w:ascii="仿宋" w:hAnsi="仿宋" w:eastAsia="仿宋" w:cs="仿宋"/>
          <w:color w:val="auto"/>
          <w:sz w:val="32"/>
          <w:szCs w:val="32"/>
          <w:lang w:val="en-US" w:eastAsia="zh-CN"/>
        </w:rPr>
        <w:t>簿</w:t>
      </w:r>
      <w:r>
        <w:rPr>
          <w:rFonts w:hint="eastAsia" w:ascii="仿宋" w:hAnsi="仿宋" w:eastAsia="仿宋" w:cs="仿宋"/>
          <w:color w:val="auto"/>
          <w:sz w:val="32"/>
          <w:szCs w:val="32"/>
        </w:rPr>
        <w:t>副本；</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专利技术</w:t>
      </w:r>
      <w:r>
        <w:rPr>
          <w:rFonts w:hint="eastAsia" w:ascii="仿宋" w:hAnsi="仿宋" w:eastAsia="仿宋" w:cs="仿宋"/>
          <w:color w:val="auto"/>
          <w:sz w:val="32"/>
          <w:szCs w:val="32"/>
          <w:lang w:eastAsia="zh-CN"/>
        </w:rPr>
        <w:t>成果</w:t>
      </w:r>
      <w:r>
        <w:rPr>
          <w:rFonts w:hint="eastAsia" w:ascii="仿宋" w:hAnsi="仿宋" w:eastAsia="仿宋" w:cs="仿宋"/>
          <w:color w:val="auto"/>
          <w:sz w:val="32"/>
          <w:szCs w:val="32"/>
        </w:rPr>
        <w:t>产业化经费支出证明材料；</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具有相关资质的第三方出具的上一个会计年度公司财务报表；</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rPr>
        <w:t>管理部门要求的其他材料</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2"/>
          <w:sz w:val="32"/>
          <w:szCs w:val="32"/>
        </w:rPr>
        <w:t>以上材料均需按顺序装订成册并加盖单位公章。</w:t>
      </w:r>
    </w:p>
    <w:p>
      <w:pPr>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第六条</w:t>
      </w:r>
      <w:r>
        <w:rPr>
          <w:rFonts w:hint="eastAsia" w:ascii="仿宋" w:hAnsi="仿宋" w:eastAsia="仿宋" w:cs="仿宋"/>
          <w:color w:val="auto"/>
          <w:kern w:val="0"/>
          <w:sz w:val="32"/>
          <w:szCs w:val="32"/>
        </w:rPr>
        <w:t xml:space="preserve"> </w:t>
      </w:r>
      <w:r>
        <w:rPr>
          <w:rFonts w:hint="eastAsia" w:ascii="仿宋" w:hAnsi="仿宋" w:eastAsia="仿宋" w:cs="仿宋"/>
          <w:b w:val="0"/>
          <w:bCs w:val="0"/>
          <w:color w:val="auto"/>
          <w:kern w:val="0"/>
          <w:sz w:val="32"/>
          <w:szCs w:val="32"/>
        </w:rPr>
        <w:t>项目评审及确定。</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（一）项目初审：</w:t>
      </w:r>
      <w:r>
        <w:rPr>
          <w:rFonts w:hint="eastAsia" w:ascii="仿宋_GB2312" w:eastAsia="仿宋_GB2312"/>
          <w:color w:val="auto"/>
          <w:kern w:val="0"/>
          <w:sz w:val="32"/>
          <w:szCs w:val="32"/>
          <w:lang w:eastAsia="zh-CN"/>
        </w:rPr>
        <w:t>通州区市场监督管理局（知识产权局）</w:t>
      </w:r>
      <w:r>
        <w:rPr>
          <w:rFonts w:hint="eastAsia" w:ascii="仿宋" w:hAnsi="仿宋" w:eastAsia="仿宋" w:cs="仿宋"/>
          <w:color w:val="auto"/>
          <w:kern w:val="0"/>
          <w:sz w:val="32"/>
          <w:szCs w:val="32"/>
        </w:rPr>
        <w:t>负责项目初审，主要对项目的必要性、项目实施单位的能力、申报材料的真实性等进行初步审查，必要时可以到项目实施单位进行实地考察，形成初审意见；</w:t>
      </w:r>
    </w:p>
    <w:p>
      <w:pPr>
        <w:spacing w:line="60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（二）专家评审：</w:t>
      </w:r>
      <w:r>
        <w:rPr>
          <w:rFonts w:hint="eastAsia" w:ascii="仿宋_GB2312" w:eastAsia="仿宋_GB2312"/>
          <w:color w:val="auto"/>
          <w:kern w:val="0"/>
          <w:sz w:val="32"/>
          <w:szCs w:val="32"/>
          <w:lang w:eastAsia="zh-CN"/>
        </w:rPr>
        <w:t>通州区市场监督管理局（知识产权局）</w:t>
      </w:r>
      <w:r>
        <w:rPr>
          <w:rFonts w:hint="eastAsia" w:ascii="仿宋" w:hAnsi="仿宋" w:eastAsia="仿宋" w:cs="仿宋"/>
          <w:color w:val="auto"/>
          <w:kern w:val="0"/>
          <w:sz w:val="32"/>
          <w:szCs w:val="32"/>
        </w:rPr>
        <w:t>根据项目申报情况，聘请相关专家进行评审；评审专家组应由单数组成，原则不应少于五名；评审专家依据《通州区</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项目评价指标》为每一个项目打分，并提出评估意见</w:t>
      </w:r>
      <w:r>
        <w:rPr>
          <w:rFonts w:hint="eastAsia" w:ascii="仿宋" w:hAnsi="仿宋" w:eastAsia="仿宋" w:cs="仿宋"/>
          <w:color w:val="auto"/>
          <w:kern w:val="0"/>
          <w:sz w:val="32"/>
          <w:szCs w:val="32"/>
          <w:lang w:eastAsia="zh-CN"/>
        </w:rPr>
        <w:t>；</w:t>
      </w:r>
    </w:p>
    <w:p>
      <w:pPr>
        <w:spacing w:line="60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（三）立项决策：根据初审意见和专家评审结果，提出</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项目支持方案，</w:t>
      </w:r>
      <w:r>
        <w:rPr>
          <w:rFonts w:hint="eastAsia" w:ascii="仿宋" w:hAnsi="仿宋" w:eastAsia="仿宋" w:cs="仿宋"/>
          <w:color w:val="auto"/>
          <w:kern w:val="0"/>
          <w:sz w:val="32"/>
          <w:szCs w:val="32"/>
          <w:lang w:eastAsia="zh-CN"/>
        </w:rPr>
        <w:t>由通州区市场监督管理局（知识产权局）局长办公会研究确定立项项目和项目承担单位</w:t>
      </w:r>
      <w:r>
        <w:rPr>
          <w:rFonts w:hint="eastAsia" w:ascii="仿宋" w:hAnsi="仿宋" w:eastAsia="仿宋" w:cs="仿宋"/>
          <w:color w:val="auto"/>
          <w:sz w:val="32"/>
          <w:szCs w:val="32"/>
          <w:lang w:eastAsia="zh-CN"/>
        </w:rPr>
        <w:t>。</w:t>
      </w:r>
    </w:p>
    <w:p>
      <w:pPr>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第七条</w:t>
      </w:r>
      <w:r>
        <w:rPr>
          <w:rFonts w:hint="eastAsia" w:ascii="仿宋" w:hAnsi="仿宋" w:eastAsia="仿宋" w:cs="仿宋"/>
          <w:color w:val="auto"/>
          <w:kern w:val="0"/>
          <w:sz w:val="32"/>
          <w:szCs w:val="32"/>
        </w:rPr>
        <w:t xml:space="preserve"> 立项项目结果公示。</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（一）立项项目结果在</w:t>
      </w:r>
      <w:r>
        <w:rPr>
          <w:rFonts w:hint="eastAsia" w:ascii="仿宋" w:hAnsi="仿宋" w:eastAsia="仿宋" w:cs="仿宋"/>
          <w:color w:val="auto"/>
          <w:kern w:val="0"/>
          <w:sz w:val="32"/>
          <w:szCs w:val="32"/>
          <w:lang w:eastAsia="zh-CN"/>
        </w:rPr>
        <w:t>通州区人民政府</w:t>
      </w:r>
      <w:r>
        <w:rPr>
          <w:rFonts w:hint="eastAsia" w:ascii="仿宋" w:hAnsi="仿宋" w:eastAsia="仿宋" w:cs="仿宋"/>
          <w:color w:val="auto"/>
          <w:kern w:val="0"/>
          <w:sz w:val="32"/>
          <w:szCs w:val="32"/>
        </w:rPr>
        <w:t>网站公示，公示期为10个工作日；</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（二）对有异议的项目进行调查并</w:t>
      </w:r>
      <w:r>
        <w:rPr>
          <w:rFonts w:hint="eastAsia" w:ascii="仿宋" w:hAnsi="仿宋" w:eastAsia="仿宋" w:cs="仿宋"/>
          <w:color w:val="auto"/>
          <w:kern w:val="0"/>
          <w:sz w:val="32"/>
          <w:szCs w:val="32"/>
          <w:lang w:eastAsia="zh-CN"/>
        </w:rPr>
        <w:t>由通州区市场监督管理局（知识产权局）局长办公会重新审定</w:t>
      </w:r>
      <w:r>
        <w:rPr>
          <w:rFonts w:hint="eastAsia" w:ascii="仿宋" w:hAnsi="仿宋" w:eastAsia="仿宋" w:cs="仿宋"/>
          <w:color w:val="auto"/>
          <w:kern w:val="0"/>
          <w:sz w:val="32"/>
          <w:szCs w:val="32"/>
        </w:rPr>
        <w:t>；</w:t>
      </w:r>
    </w:p>
    <w:p>
      <w:pPr>
        <w:spacing w:line="60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（三）</w:t>
      </w:r>
      <w:r>
        <w:rPr>
          <w:rFonts w:hint="eastAsia" w:ascii="仿宋" w:hAnsi="仿宋" w:eastAsia="仿宋" w:cs="仿宋"/>
          <w:color w:val="auto"/>
          <w:kern w:val="0"/>
          <w:sz w:val="32"/>
          <w:szCs w:val="32"/>
          <w:lang w:eastAsia="zh-CN"/>
        </w:rPr>
        <w:t>审定结束后</w:t>
      </w:r>
      <w:r>
        <w:rPr>
          <w:rFonts w:hint="eastAsia" w:ascii="仿宋" w:hAnsi="仿宋" w:eastAsia="仿宋" w:cs="仿宋"/>
          <w:color w:val="auto"/>
          <w:kern w:val="0"/>
          <w:sz w:val="32"/>
          <w:szCs w:val="32"/>
        </w:rPr>
        <w:t>，下达《通州区</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项目立项确认书》</w:t>
      </w:r>
      <w:r>
        <w:rPr>
          <w:rFonts w:hint="eastAsia" w:ascii="仿宋" w:hAnsi="仿宋" w:eastAsia="仿宋" w:cs="仿宋"/>
          <w:color w:val="auto"/>
          <w:kern w:val="0"/>
          <w:sz w:val="32"/>
          <w:szCs w:val="32"/>
          <w:lang w:eastAsia="zh-CN"/>
        </w:rPr>
        <w:t>。</w:t>
      </w:r>
    </w:p>
    <w:p>
      <w:pPr>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第八条</w:t>
      </w:r>
      <w:r>
        <w:rPr>
          <w:rFonts w:hint="eastAsia" w:ascii="仿宋" w:hAnsi="仿宋" w:eastAsia="仿宋" w:cs="仿宋"/>
          <w:color w:val="auto"/>
          <w:kern w:val="0"/>
          <w:sz w:val="32"/>
          <w:szCs w:val="32"/>
        </w:rPr>
        <w:t xml:space="preserve"> 签订资助协议书。</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通州区市场监督管理局（知识产权局）</w:t>
      </w:r>
      <w:r>
        <w:rPr>
          <w:rFonts w:hint="eastAsia" w:ascii="仿宋" w:hAnsi="仿宋" w:eastAsia="仿宋" w:cs="仿宋"/>
          <w:color w:val="auto"/>
          <w:kern w:val="0"/>
          <w:sz w:val="32"/>
          <w:szCs w:val="32"/>
        </w:rPr>
        <w:t>与项目</w:t>
      </w:r>
      <w:r>
        <w:rPr>
          <w:rFonts w:hint="eastAsia" w:ascii="仿宋" w:hAnsi="仿宋" w:eastAsia="仿宋" w:cs="仿宋"/>
          <w:color w:val="auto"/>
          <w:kern w:val="0"/>
          <w:sz w:val="32"/>
          <w:szCs w:val="32"/>
          <w:lang w:eastAsia="zh-CN"/>
        </w:rPr>
        <w:t>承担</w:t>
      </w:r>
      <w:r>
        <w:rPr>
          <w:rFonts w:hint="eastAsia" w:ascii="仿宋" w:hAnsi="仿宋" w:eastAsia="仿宋" w:cs="仿宋"/>
          <w:color w:val="auto"/>
          <w:kern w:val="0"/>
          <w:sz w:val="32"/>
          <w:szCs w:val="32"/>
        </w:rPr>
        <w:t>单位签订《通州区</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项目资助协议书》，并办理相关手续</w:t>
      </w:r>
      <w:r>
        <w:rPr>
          <w:rFonts w:hint="eastAsia" w:ascii="仿宋" w:hAnsi="仿宋" w:eastAsia="仿宋" w:cs="仿宋"/>
          <w:color w:val="auto"/>
          <w:kern w:val="0"/>
          <w:sz w:val="32"/>
          <w:szCs w:val="32"/>
          <w:lang w:eastAsia="zh-CN"/>
        </w:rPr>
        <w:t>。</w:t>
      </w:r>
    </w:p>
    <w:p>
      <w:pPr>
        <w:widowControl/>
        <w:spacing w:beforeLines="50" w:line="600" w:lineRule="exact"/>
        <w:ind w:firstLine="640" w:firstLineChars="200"/>
        <w:jc w:val="center"/>
        <w:rPr>
          <w:rFonts w:ascii="仿宋_GB2312" w:eastAsia="仿宋_GB2312" w:cs="宋体"/>
          <w:b/>
          <w:color w:val="auto"/>
          <w:kern w:val="0"/>
          <w:sz w:val="32"/>
          <w:szCs w:val="32"/>
        </w:rPr>
      </w:pPr>
      <w:r>
        <w:rPr>
          <w:rFonts w:hint="eastAsia" w:ascii="黑体" w:hAnsi="黑体" w:eastAsia="黑体" w:cs="黑体"/>
          <w:b w:val="0"/>
          <w:bCs/>
          <w:color w:val="auto"/>
          <w:kern w:val="0"/>
          <w:sz w:val="32"/>
          <w:szCs w:val="32"/>
        </w:rPr>
        <w:t>第三章 项目实施</w:t>
      </w:r>
    </w:p>
    <w:p>
      <w:pPr>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第九条</w:t>
      </w:r>
      <w:r>
        <w:rPr>
          <w:rFonts w:hint="eastAsia" w:ascii="仿宋" w:hAnsi="仿宋" w:eastAsia="仿宋" w:cs="仿宋"/>
          <w:color w:val="auto"/>
          <w:kern w:val="0"/>
          <w:sz w:val="32"/>
          <w:szCs w:val="32"/>
        </w:rPr>
        <w:t xml:space="preserve"> 承担</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项目的单位，在项目实施过程中应履行如下职责：</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（一）保证</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项目资金专款专用，不得挪作他用；</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（二）接受</w:t>
      </w:r>
      <w:r>
        <w:rPr>
          <w:rFonts w:hint="eastAsia" w:ascii="仿宋" w:hAnsi="仿宋" w:eastAsia="仿宋" w:cs="仿宋"/>
          <w:color w:val="auto"/>
          <w:kern w:val="0"/>
          <w:sz w:val="32"/>
          <w:szCs w:val="32"/>
          <w:lang w:eastAsia="zh-CN"/>
        </w:rPr>
        <w:t>通州区市场监督管理局（知识产权局）</w:t>
      </w:r>
      <w:r>
        <w:rPr>
          <w:rFonts w:hint="eastAsia" w:ascii="仿宋" w:hAnsi="仿宋" w:eastAsia="仿宋" w:cs="仿宋"/>
          <w:color w:val="auto"/>
          <w:kern w:val="0"/>
          <w:sz w:val="32"/>
          <w:szCs w:val="32"/>
        </w:rPr>
        <w:t>对项目实施情况的监督检查；</w:t>
      </w:r>
    </w:p>
    <w:p>
      <w:pPr>
        <w:spacing w:line="60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（三）项目实施中发生影响项目按期完成的重大事件，应及时向</w:t>
      </w:r>
      <w:r>
        <w:rPr>
          <w:rFonts w:hint="eastAsia" w:ascii="仿宋_GB2312" w:eastAsia="仿宋_GB2312"/>
          <w:color w:val="auto"/>
          <w:kern w:val="0"/>
          <w:sz w:val="32"/>
          <w:szCs w:val="32"/>
          <w:lang w:eastAsia="zh-CN"/>
        </w:rPr>
        <w:t>通州区市场监督管理局（知识产权局）</w:t>
      </w:r>
      <w:r>
        <w:rPr>
          <w:rFonts w:hint="eastAsia" w:ascii="仿宋" w:hAnsi="仿宋" w:eastAsia="仿宋" w:cs="仿宋"/>
          <w:color w:val="auto"/>
          <w:kern w:val="0"/>
          <w:sz w:val="32"/>
          <w:szCs w:val="32"/>
        </w:rPr>
        <w:t>书面报告，经</w:t>
      </w:r>
      <w:r>
        <w:rPr>
          <w:rFonts w:hint="eastAsia" w:ascii="仿宋_GB2312" w:eastAsia="仿宋_GB2312"/>
          <w:color w:val="auto"/>
          <w:kern w:val="0"/>
          <w:sz w:val="32"/>
          <w:szCs w:val="32"/>
          <w:lang w:eastAsia="zh-CN"/>
        </w:rPr>
        <w:t>通州区市场监督管理局（知识产权局）</w:t>
      </w:r>
      <w:r>
        <w:rPr>
          <w:rFonts w:hint="eastAsia" w:ascii="仿宋" w:hAnsi="仿宋" w:eastAsia="仿宋" w:cs="仿宋"/>
          <w:color w:val="auto"/>
          <w:kern w:val="0"/>
          <w:sz w:val="32"/>
          <w:szCs w:val="32"/>
        </w:rPr>
        <w:t>确定处理意见后执行</w:t>
      </w:r>
      <w:r>
        <w:rPr>
          <w:rFonts w:hint="eastAsia" w:ascii="仿宋" w:hAnsi="仿宋" w:eastAsia="仿宋" w:cs="仿宋"/>
          <w:color w:val="auto"/>
          <w:kern w:val="0"/>
          <w:sz w:val="32"/>
          <w:szCs w:val="32"/>
          <w:lang w:eastAsia="zh-CN"/>
        </w:rPr>
        <w:t>。</w:t>
      </w:r>
    </w:p>
    <w:p>
      <w:pPr>
        <w:spacing w:line="60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第十条</w:t>
      </w:r>
      <w:r>
        <w:rPr>
          <w:rFonts w:hint="eastAsia" w:ascii="仿宋" w:hAnsi="仿宋" w:eastAsia="仿宋" w:cs="仿宋"/>
          <w:color w:val="auto"/>
          <w:kern w:val="0"/>
          <w:sz w:val="32"/>
          <w:szCs w:val="32"/>
        </w:rPr>
        <w:t xml:space="preserve"> </w:t>
      </w:r>
      <w:r>
        <w:rPr>
          <w:rFonts w:hint="eastAsia" w:ascii="仿宋_GB2312" w:eastAsia="仿宋_GB2312"/>
          <w:color w:val="auto"/>
          <w:kern w:val="0"/>
          <w:sz w:val="32"/>
          <w:szCs w:val="32"/>
          <w:lang w:eastAsia="zh-CN"/>
        </w:rPr>
        <w:t>通州区市场监督管理局（知识产权局）</w:t>
      </w:r>
      <w:r>
        <w:rPr>
          <w:rFonts w:hint="eastAsia" w:ascii="仿宋" w:hAnsi="仿宋" w:eastAsia="仿宋" w:cs="仿宋"/>
          <w:color w:val="auto"/>
          <w:kern w:val="0"/>
          <w:sz w:val="32"/>
          <w:szCs w:val="32"/>
        </w:rPr>
        <w:t>在项目实施过程中的职责：</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（一）按照规定程序下拨</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项目资金；</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（二）采取抽查的方式，监督检查项目执行情况和项目经费使用情况；</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（三）协调解决项目实施中的重大问题</w:t>
      </w:r>
      <w:r>
        <w:rPr>
          <w:rFonts w:hint="eastAsia" w:ascii="仿宋" w:hAnsi="仿宋" w:eastAsia="仿宋" w:cs="仿宋"/>
          <w:color w:val="auto"/>
          <w:kern w:val="0"/>
          <w:sz w:val="32"/>
          <w:szCs w:val="32"/>
          <w:lang w:eastAsia="zh-CN"/>
        </w:rPr>
        <w:t>。</w:t>
      </w:r>
    </w:p>
    <w:p>
      <w:pPr>
        <w:spacing w:line="600" w:lineRule="exact"/>
        <w:ind w:firstLine="643" w:firstLineChars="200"/>
        <w:rPr>
          <w:rFonts w:hint="eastAsia" w:ascii="仿宋" w:hAnsi="仿宋" w:eastAsia="仿宋" w:cs="仿宋"/>
          <w:color w:val="auto"/>
          <w:kern w:val="0"/>
          <w:sz w:val="32"/>
          <w:szCs w:val="32"/>
          <w:lang w:eastAsia="zh-CN"/>
        </w:rPr>
      </w:pPr>
      <w:r>
        <w:rPr>
          <w:rFonts w:hint="eastAsia" w:ascii="仿宋" w:hAnsi="仿宋" w:eastAsia="仿宋" w:cs="仿宋"/>
          <w:b/>
          <w:color w:val="auto"/>
          <w:kern w:val="0"/>
          <w:sz w:val="32"/>
          <w:szCs w:val="32"/>
        </w:rPr>
        <w:t>第十一条</w:t>
      </w:r>
      <w:r>
        <w:rPr>
          <w:rFonts w:hint="eastAsia" w:ascii="仿宋" w:hAnsi="仿宋" w:eastAsia="仿宋" w:cs="仿宋"/>
          <w:color w:val="auto"/>
          <w:kern w:val="0"/>
          <w:sz w:val="32"/>
          <w:szCs w:val="32"/>
        </w:rPr>
        <w:t xml:space="preserve"> 发生以下情况，</w:t>
      </w:r>
      <w:r>
        <w:rPr>
          <w:rFonts w:hint="eastAsia" w:ascii="仿宋_GB2312" w:eastAsia="仿宋_GB2312"/>
          <w:color w:val="auto"/>
          <w:kern w:val="0"/>
          <w:sz w:val="32"/>
          <w:szCs w:val="32"/>
          <w:lang w:eastAsia="zh-CN"/>
        </w:rPr>
        <w:t>通州区市场监督管理局（知识产权局）</w:t>
      </w:r>
      <w:r>
        <w:rPr>
          <w:rFonts w:hint="eastAsia" w:ascii="仿宋" w:hAnsi="仿宋" w:eastAsia="仿宋" w:cs="仿宋"/>
          <w:color w:val="auto"/>
          <w:kern w:val="0"/>
          <w:sz w:val="32"/>
          <w:szCs w:val="32"/>
        </w:rPr>
        <w:t>有权终止《通州区</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项目资助协议书》，并收回部分或全部</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项目资金</w:t>
      </w:r>
      <w:r>
        <w:rPr>
          <w:rFonts w:hint="eastAsia" w:ascii="仿宋" w:hAnsi="仿宋" w:eastAsia="仿宋" w:cs="仿宋"/>
          <w:color w:val="auto"/>
          <w:kern w:val="0"/>
          <w:sz w:val="32"/>
          <w:szCs w:val="32"/>
          <w:lang w:eastAsia="zh-CN"/>
        </w:rPr>
        <w:t>：</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w:t>
      </w:r>
      <w:r>
        <w:rPr>
          <w:rFonts w:hint="eastAsia" w:ascii="仿宋" w:hAnsi="仿宋" w:eastAsia="仿宋" w:cs="仿宋"/>
          <w:color w:val="auto"/>
          <w:kern w:val="0"/>
          <w:sz w:val="32"/>
          <w:szCs w:val="32"/>
          <w:lang w:eastAsia="zh-CN"/>
        </w:rPr>
        <w:t>承担单位</w:t>
      </w:r>
      <w:r>
        <w:rPr>
          <w:rFonts w:hint="eastAsia" w:ascii="仿宋" w:hAnsi="仿宋" w:eastAsia="仿宋" w:cs="仿宋"/>
          <w:color w:val="auto"/>
          <w:kern w:val="0"/>
          <w:sz w:val="32"/>
          <w:szCs w:val="32"/>
        </w:rPr>
        <w:t>在申报过程中弄虚作假的；</w:t>
      </w:r>
      <w:bookmarkStart w:id="0" w:name="_GoBack"/>
      <w:bookmarkEnd w:id="0"/>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项目资金未专款专用，擅自改变用途的；</w:t>
      </w:r>
    </w:p>
    <w:p>
      <w:pPr>
        <w:spacing w:line="60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（三）</w:t>
      </w:r>
      <w:r>
        <w:rPr>
          <w:rFonts w:hint="eastAsia" w:ascii="仿宋" w:hAnsi="仿宋" w:eastAsia="仿宋" w:cs="仿宋"/>
          <w:color w:val="auto"/>
          <w:kern w:val="0"/>
          <w:sz w:val="32"/>
          <w:szCs w:val="32"/>
          <w:lang w:eastAsia="zh-CN"/>
        </w:rPr>
        <w:t>专利技术成果产业化</w:t>
      </w:r>
      <w:r>
        <w:rPr>
          <w:rFonts w:hint="eastAsia" w:ascii="仿宋" w:hAnsi="仿宋" w:eastAsia="仿宋" w:cs="仿宋"/>
          <w:color w:val="auto"/>
          <w:kern w:val="0"/>
          <w:sz w:val="32"/>
          <w:szCs w:val="32"/>
        </w:rPr>
        <w:t>项目未按计划进行，且无有效措施加以补救的</w:t>
      </w:r>
      <w:r>
        <w:rPr>
          <w:rFonts w:hint="eastAsia" w:ascii="仿宋" w:hAnsi="仿宋" w:eastAsia="仿宋" w:cs="仿宋"/>
          <w:color w:val="auto"/>
          <w:kern w:val="0"/>
          <w:sz w:val="32"/>
          <w:szCs w:val="32"/>
          <w:lang w:eastAsia="zh-CN"/>
        </w:rPr>
        <w:t>。</w:t>
      </w:r>
    </w:p>
    <w:p>
      <w:pPr>
        <w:widowControl/>
        <w:spacing w:beforeLines="50" w:line="600" w:lineRule="exact"/>
        <w:ind w:firstLine="640" w:firstLineChars="200"/>
        <w:jc w:val="center"/>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第四章 项目验收</w:t>
      </w:r>
    </w:p>
    <w:p>
      <w:pPr>
        <w:spacing w:line="600" w:lineRule="exact"/>
        <w:ind w:firstLine="643" w:firstLineChars="200"/>
        <w:rPr>
          <w:rFonts w:hint="eastAsia" w:ascii="仿宋_GB2312" w:eastAsia="仿宋_GB2312"/>
          <w:b w:val="0"/>
          <w:bCs/>
          <w:color w:val="auto"/>
          <w:kern w:val="0"/>
          <w:sz w:val="32"/>
          <w:szCs w:val="32"/>
          <w:lang w:eastAsia="zh-CN"/>
        </w:rPr>
      </w:pPr>
      <w:r>
        <w:rPr>
          <w:rFonts w:hint="eastAsia" w:ascii="仿宋_GB2312" w:eastAsia="仿宋_GB2312"/>
          <w:b/>
          <w:bCs w:val="0"/>
          <w:color w:val="auto"/>
          <w:kern w:val="0"/>
          <w:sz w:val="32"/>
          <w:szCs w:val="32"/>
        </w:rPr>
        <w:t>第十二条</w:t>
      </w:r>
      <w:r>
        <w:rPr>
          <w:rFonts w:hint="eastAsia" w:ascii="仿宋_GB2312" w:eastAsia="仿宋_GB2312"/>
          <w:b w:val="0"/>
          <w:bCs/>
          <w:color w:val="auto"/>
          <w:kern w:val="0"/>
          <w:sz w:val="32"/>
          <w:szCs w:val="32"/>
        </w:rPr>
        <w:t xml:space="preserve"> </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项目期满后，项目</w:t>
      </w:r>
      <w:r>
        <w:rPr>
          <w:rFonts w:hint="eastAsia" w:ascii="仿宋_GB2312" w:eastAsia="仿宋_GB2312"/>
          <w:b w:val="0"/>
          <w:bCs/>
          <w:color w:val="auto"/>
          <w:kern w:val="0"/>
          <w:sz w:val="32"/>
          <w:szCs w:val="32"/>
          <w:lang w:eastAsia="zh-CN"/>
        </w:rPr>
        <w:t>承担</w:t>
      </w:r>
      <w:r>
        <w:rPr>
          <w:rFonts w:hint="eastAsia" w:ascii="仿宋_GB2312" w:eastAsia="仿宋_GB2312"/>
          <w:b w:val="0"/>
          <w:bCs/>
          <w:color w:val="auto"/>
          <w:kern w:val="0"/>
          <w:sz w:val="32"/>
          <w:szCs w:val="32"/>
        </w:rPr>
        <w:t>单位应</w:t>
      </w:r>
      <w:r>
        <w:rPr>
          <w:rFonts w:hint="eastAsia" w:ascii="仿宋_GB2312" w:eastAsia="仿宋_GB2312"/>
          <w:b w:val="0"/>
          <w:bCs/>
          <w:color w:val="auto"/>
          <w:kern w:val="0"/>
          <w:sz w:val="32"/>
          <w:szCs w:val="32"/>
          <w:lang w:eastAsia="zh-CN"/>
        </w:rPr>
        <w:t>按要求</w:t>
      </w:r>
      <w:r>
        <w:rPr>
          <w:rFonts w:hint="eastAsia" w:ascii="仿宋_GB2312" w:eastAsia="仿宋_GB2312"/>
          <w:b w:val="0"/>
          <w:bCs/>
          <w:color w:val="auto"/>
          <w:kern w:val="0"/>
          <w:sz w:val="32"/>
          <w:szCs w:val="32"/>
        </w:rPr>
        <w:t>填报《通州区</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项目验收报告书》、</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项目工作总结、《通州区</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项目经费总决算表》</w:t>
      </w:r>
      <w:r>
        <w:rPr>
          <w:rFonts w:hint="eastAsia" w:ascii="仿宋_GB2312" w:eastAsia="仿宋_GB2312"/>
          <w:b w:val="0"/>
          <w:bCs/>
          <w:color w:val="auto"/>
          <w:kern w:val="0"/>
          <w:sz w:val="32"/>
          <w:szCs w:val="32"/>
          <w:lang w:eastAsia="zh-CN"/>
        </w:rPr>
        <w:t>、《</w:t>
      </w:r>
      <w:r>
        <w:rPr>
          <w:rFonts w:hint="eastAsia" w:ascii="仿宋_GB2312" w:eastAsia="仿宋_GB2312"/>
          <w:b w:val="0"/>
          <w:bCs/>
          <w:color w:val="auto"/>
          <w:kern w:val="0"/>
          <w:sz w:val="32"/>
          <w:szCs w:val="32"/>
        </w:rPr>
        <w:t>通州区</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w:t>
      </w:r>
      <w:r>
        <w:rPr>
          <w:rFonts w:hint="eastAsia" w:ascii="仿宋_GB2312" w:eastAsia="仿宋_GB2312"/>
          <w:b w:val="0"/>
          <w:bCs/>
          <w:color w:val="auto"/>
          <w:kern w:val="0"/>
          <w:sz w:val="32"/>
          <w:szCs w:val="32"/>
          <w:lang w:eastAsia="zh-CN"/>
        </w:rPr>
        <w:t>结题审计报告》</w:t>
      </w:r>
      <w:r>
        <w:rPr>
          <w:rFonts w:hint="eastAsia" w:ascii="仿宋_GB2312" w:eastAsia="仿宋_GB2312"/>
          <w:b w:val="0"/>
          <w:bCs/>
          <w:color w:val="auto"/>
          <w:kern w:val="0"/>
          <w:sz w:val="32"/>
          <w:szCs w:val="32"/>
        </w:rPr>
        <w:t>等材料，</w:t>
      </w:r>
      <w:r>
        <w:rPr>
          <w:rFonts w:hint="eastAsia" w:ascii="仿宋_GB2312" w:eastAsia="仿宋_GB2312"/>
          <w:b w:val="0"/>
          <w:bCs/>
          <w:color w:val="auto"/>
          <w:kern w:val="0"/>
          <w:sz w:val="32"/>
          <w:szCs w:val="32"/>
          <w:lang w:eastAsia="zh-CN"/>
        </w:rPr>
        <w:t>由</w:t>
      </w:r>
      <w:r>
        <w:rPr>
          <w:rFonts w:hint="eastAsia" w:ascii="仿宋_GB2312" w:eastAsia="仿宋_GB2312"/>
          <w:color w:val="auto"/>
          <w:kern w:val="0"/>
          <w:sz w:val="32"/>
          <w:szCs w:val="32"/>
          <w:lang w:eastAsia="zh-CN"/>
        </w:rPr>
        <w:t>通州区市场监督管理局（知识产权局）</w:t>
      </w:r>
      <w:r>
        <w:rPr>
          <w:rFonts w:hint="eastAsia" w:ascii="仿宋_GB2312" w:eastAsia="仿宋_GB2312"/>
          <w:b w:val="0"/>
          <w:bCs/>
          <w:color w:val="auto"/>
          <w:kern w:val="0"/>
          <w:sz w:val="32"/>
          <w:szCs w:val="32"/>
        </w:rPr>
        <w:t>组织验收</w:t>
      </w:r>
      <w:r>
        <w:rPr>
          <w:rFonts w:hint="eastAsia" w:ascii="仿宋_GB2312" w:eastAsia="仿宋_GB2312"/>
          <w:b w:val="0"/>
          <w:bCs/>
          <w:color w:val="auto"/>
          <w:kern w:val="0"/>
          <w:sz w:val="32"/>
          <w:szCs w:val="32"/>
          <w:lang w:eastAsia="zh-CN"/>
        </w:rPr>
        <w:t>。</w:t>
      </w:r>
    </w:p>
    <w:p>
      <w:pPr>
        <w:spacing w:line="600" w:lineRule="exact"/>
        <w:ind w:firstLine="643" w:firstLineChars="200"/>
        <w:rPr>
          <w:rFonts w:hint="eastAsia" w:ascii="仿宋_GB2312" w:eastAsia="仿宋_GB2312"/>
          <w:b w:val="0"/>
          <w:bCs/>
          <w:color w:val="auto"/>
          <w:kern w:val="0"/>
          <w:sz w:val="32"/>
          <w:szCs w:val="32"/>
          <w:lang w:eastAsia="zh-CN"/>
        </w:rPr>
      </w:pPr>
      <w:r>
        <w:rPr>
          <w:rFonts w:hint="eastAsia" w:ascii="仿宋_GB2312" w:eastAsia="仿宋_GB2312"/>
          <w:b/>
          <w:bCs w:val="0"/>
          <w:color w:val="auto"/>
          <w:kern w:val="0"/>
          <w:sz w:val="32"/>
          <w:szCs w:val="32"/>
        </w:rPr>
        <w:t>第十三条</w:t>
      </w:r>
      <w:r>
        <w:rPr>
          <w:rFonts w:hint="eastAsia" w:ascii="仿宋_GB2312" w:eastAsia="仿宋_GB2312"/>
          <w:b w:val="0"/>
          <w:bCs/>
          <w:color w:val="auto"/>
          <w:kern w:val="0"/>
          <w:sz w:val="32"/>
          <w:szCs w:val="32"/>
        </w:rPr>
        <w:t xml:space="preserve"> </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项目验收应当以签订的《通州区</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项目资助协议书》规定的内容、目标为依据</w:t>
      </w:r>
      <w:r>
        <w:rPr>
          <w:rFonts w:hint="eastAsia" w:ascii="仿宋_GB2312" w:eastAsia="仿宋_GB2312"/>
          <w:b w:val="0"/>
          <w:bCs/>
          <w:color w:val="auto"/>
          <w:kern w:val="0"/>
          <w:sz w:val="32"/>
          <w:szCs w:val="32"/>
          <w:lang w:eastAsia="zh-CN"/>
        </w:rPr>
        <w:t>。</w:t>
      </w:r>
    </w:p>
    <w:p>
      <w:pPr>
        <w:spacing w:line="600" w:lineRule="exact"/>
        <w:ind w:firstLine="643" w:firstLineChars="200"/>
        <w:rPr>
          <w:rFonts w:ascii="仿宋_GB2312" w:eastAsia="仿宋_GB2312"/>
          <w:b w:val="0"/>
          <w:bCs/>
          <w:color w:val="auto"/>
          <w:kern w:val="0"/>
          <w:sz w:val="32"/>
          <w:szCs w:val="32"/>
        </w:rPr>
      </w:pPr>
      <w:r>
        <w:rPr>
          <w:rFonts w:hint="eastAsia" w:ascii="仿宋_GB2312" w:eastAsia="仿宋_GB2312"/>
          <w:b/>
          <w:bCs w:val="0"/>
          <w:color w:val="auto"/>
          <w:kern w:val="0"/>
          <w:sz w:val="32"/>
          <w:szCs w:val="32"/>
        </w:rPr>
        <w:t>第十四条</w:t>
      </w:r>
      <w:r>
        <w:rPr>
          <w:rFonts w:hint="eastAsia" w:ascii="仿宋_GB2312" w:eastAsia="仿宋_GB2312"/>
          <w:b w:val="0"/>
          <w:bCs/>
          <w:color w:val="auto"/>
          <w:kern w:val="0"/>
          <w:sz w:val="32"/>
          <w:szCs w:val="32"/>
        </w:rPr>
        <w:t xml:space="preserve"> 因特殊原因不能如期验收的</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项目，项目</w:t>
      </w:r>
      <w:r>
        <w:rPr>
          <w:rFonts w:hint="eastAsia" w:ascii="仿宋_GB2312" w:eastAsia="仿宋_GB2312"/>
          <w:b w:val="0"/>
          <w:bCs/>
          <w:color w:val="auto"/>
          <w:kern w:val="0"/>
          <w:sz w:val="32"/>
          <w:szCs w:val="32"/>
          <w:lang w:eastAsia="zh-CN"/>
        </w:rPr>
        <w:t>承担</w:t>
      </w:r>
      <w:r>
        <w:rPr>
          <w:rFonts w:hint="eastAsia" w:ascii="仿宋_GB2312" w:eastAsia="仿宋_GB2312"/>
          <w:b w:val="0"/>
          <w:bCs/>
          <w:color w:val="auto"/>
          <w:kern w:val="0"/>
          <w:sz w:val="32"/>
          <w:szCs w:val="32"/>
        </w:rPr>
        <w:t>单位应当以书面报告的形式向</w:t>
      </w:r>
      <w:r>
        <w:rPr>
          <w:rFonts w:hint="eastAsia" w:ascii="仿宋_GB2312" w:eastAsia="仿宋_GB2312"/>
          <w:color w:val="auto"/>
          <w:kern w:val="0"/>
          <w:sz w:val="32"/>
          <w:szCs w:val="32"/>
          <w:lang w:eastAsia="zh-CN"/>
        </w:rPr>
        <w:t>通州区市场监督管理局（知识产权局）</w:t>
      </w:r>
      <w:r>
        <w:rPr>
          <w:rFonts w:hint="eastAsia" w:ascii="仿宋_GB2312" w:eastAsia="仿宋_GB2312"/>
          <w:b w:val="0"/>
          <w:bCs/>
          <w:color w:val="auto"/>
          <w:kern w:val="0"/>
          <w:sz w:val="32"/>
          <w:szCs w:val="32"/>
        </w:rPr>
        <w:t>申请延期验收，经</w:t>
      </w:r>
      <w:r>
        <w:rPr>
          <w:rFonts w:hint="eastAsia" w:ascii="仿宋_GB2312" w:eastAsia="仿宋_GB2312"/>
          <w:color w:val="auto"/>
          <w:kern w:val="0"/>
          <w:sz w:val="32"/>
          <w:szCs w:val="32"/>
          <w:lang w:eastAsia="zh-CN"/>
        </w:rPr>
        <w:t>通州区市场监督管理局（知识产权局）</w:t>
      </w:r>
      <w:r>
        <w:rPr>
          <w:rFonts w:hint="eastAsia" w:ascii="仿宋_GB2312" w:eastAsia="仿宋_GB2312"/>
          <w:b w:val="0"/>
          <w:bCs/>
          <w:color w:val="auto"/>
          <w:kern w:val="0"/>
          <w:sz w:val="32"/>
          <w:szCs w:val="32"/>
        </w:rPr>
        <w:t>确定处理意见后执行</w:t>
      </w:r>
      <w:r>
        <w:rPr>
          <w:rFonts w:hint="eastAsia" w:ascii="仿宋_GB2312" w:eastAsia="仿宋_GB2312"/>
          <w:b w:val="0"/>
          <w:bCs/>
          <w:color w:val="auto"/>
          <w:kern w:val="0"/>
          <w:sz w:val="32"/>
          <w:szCs w:val="32"/>
          <w:lang w:eastAsia="zh-CN"/>
        </w:rPr>
        <w:t>。</w:t>
      </w:r>
    </w:p>
    <w:p>
      <w:pPr>
        <w:spacing w:line="600" w:lineRule="exact"/>
        <w:ind w:firstLine="643" w:firstLineChars="200"/>
        <w:rPr>
          <w:rFonts w:hint="eastAsia" w:ascii="仿宋_GB2312" w:eastAsia="仿宋_GB2312"/>
          <w:b w:val="0"/>
          <w:bCs/>
          <w:color w:val="auto"/>
          <w:kern w:val="0"/>
          <w:sz w:val="32"/>
          <w:szCs w:val="32"/>
          <w:lang w:eastAsia="zh-CN"/>
        </w:rPr>
      </w:pPr>
      <w:r>
        <w:rPr>
          <w:rFonts w:hint="eastAsia" w:ascii="仿宋_GB2312" w:eastAsia="仿宋_GB2312"/>
          <w:b/>
          <w:bCs w:val="0"/>
          <w:color w:val="auto"/>
          <w:kern w:val="0"/>
          <w:sz w:val="32"/>
          <w:szCs w:val="32"/>
        </w:rPr>
        <w:t>第十五条</w:t>
      </w:r>
      <w:r>
        <w:rPr>
          <w:rFonts w:hint="eastAsia" w:ascii="仿宋_GB2312" w:eastAsia="仿宋_GB2312"/>
          <w:b w:val="0"/>
          <w:bCs/>
          <w:color w:val="auto"/>
          <w:kern w:val="0"/>
          <w:sz w:val="32"/>
          <w:szCs w:val="32"/>
        </w:rPr>
        <w:t xml:space="preserve"> </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项目存在下列情况之一</w:t>
      </w:r>
      <w:r>
        <w:rPr>
          <w:rFonts w:hint="eastAsia" w:ascii="仿宋_GB2312" w:eastAsia="仿宋_GB2312"/>
          <w:b w:val="0"/>
          <w:bCs/>
          <w:color w:val="auto"/>
          <w:kern w:val="0"/>
          <w:sz w:val="32"/>
          <w:szCs w:val="32"/>
          <w:lang w:eastAsia="zh-CN"/>
        </w:rPr>
        <w:t>的，</w:t>
      </w:r>
      <w:r>
        <w:rPr>
          <w:rFonts w:hint="eastAsia" w:ascii="仿宋_GB2312" w:eastAsia="仿宋_GB2312"/>
          <w:b w:val="0"/>
          <w:bCs/>
          <w:color w:val="auto"/>
          <w:kern w:val="0"/>
          <w:sz w:val="32"/>
          <w:szCs w:val="32"/>
        </w:rPr>
        <w:t>不得通过验收</w:t>
      </w:r>
      <w:r>
        <w:rPr>
          <w:rFonts w:hint="eastAsia" w:ascii="仿宋_GB2312" w:eastAsia="仿宋_GB2312"/>
          <w:b w:val="0"/>
          <w:bCs/>
          <w:color w:val="auto"/>
          <w:kern w:val="0"/>
          <w:sz w:val="32"/>
          <w:szCs w:val="32"/>
          <w:lang w:eastAsia="zh-CN"/>
        </w:rPr>
        <w:t>：</w:t>
      </w:r>
    </w:p>
    <w:p>
      <w:pPr>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（一）</w:t>
      </w:r>
      <w:r>
        <w:rPr>
          <w:rFonts w:hint="eastAsia" w:ascii="仿宋_GB2312" w:eastAsia="仿宋_GB2312"/>
          <w:b w:val="0"/>
          <w:bCs/>
          <w:color w:val="auto"/>
          <w:kern w:val="0"/>
          <w:sz w:val="32"/>
          <w:szCs w:val="32"/>
          <w:lang w:eastAsia="zh-CN"/>
        </w:rPr>
        <w:t>项目完成情况未达到</w:t>
      </w:r>
      <w:r>
        <w:rPr>
          <w:rFonts w:hint="eastAsia" w:ascii="仿宋_GB2312" w:eastAsia="仿宋_GB2312"/>
          <w:b w:val="0"/>
          <w:bCs/>
          <w:color w:val="auto"/>
          <w:kern w:val="0"/>
          <w:sz w:val="32"/>
          <w:szCs w:val="32"/>
        </w:rPr>
        <w:t>《通州区</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项目资助协议书》规定任务</w:t>
      </w:r>
      <w:r>
        <w:rPr>
          <w:rFonts w:hint="eastAsia" w:ascii="仿宋_GB2312" w:eastAsia="仿宋_GB2312"/>
          <w:b w:val="0"/>
          <w:bCs/>
          <w:color w:val="auto"/>
          <w:kern w:val="0"/>
          <w:sz w:val="32"/>
          <w:szCs w:val="32"/>
          <w:lang w:eastAsia="zh-CN"/>
        </w:rPr>
        <w:t>目标</w:t>
      </w:r>
      <w:r>
        <w:rPr>
          <w:rFonts w:hint="eastAsia" w:ascii="仿宋_GB2312" w:eastAsia="仿宋_GB2312"/>
          <w:b w:val="0"/>
          <w:bCs/>
          <w:color w:val="auto"/>
          <w:kern w:val="0"/>
          <w:sz w:val="32"/>
          <w:szCs w:val="32"/>
        </w:rPr>
        <w:t>85%；</w:t>
      </w:r>
    </w:p>
    <w:p>
      <w:pPr>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（二）提供的验收文件材料数据不真实；</w:t>
      </w:r>
    </w:p>
    <w:p>
      <w:pPr>
        <w:spacing w:line="600" w:lineRule="exact"/>
        <w:ind w:firstLine="640" w:firstLineChars="200"/>
        <w:rPr>
          <w:rFonts w:hint="eastAsia" w:ascii="仿宋_GB2312" w:eastAsia="仿宋_GB2312"/>
          <w:b w:val="0"/>
          <w:bCs/>
          <w:color w:val="auto"/>
          <w:kern w:val="0"/>
          <w:sz w:val="32"/>
          <w:szCs w:val="32"/>
          <w:lang w:eastAsia="zh-CN"/>
        </w:rPr>
      </w:pPr>
      <w:r>
        <w:rPr>
          <w:rFonts w:hint="eastAsia" w:ascii="仿宋_GB2312" w:eastAsia="仿宋_GB2312"/>
          <w:b w:val="0"/>
          <w:bCs/>
          <w:color w:val="auto"/>
          <w:kern w:val="0"/>
          <w:sz w:val="32"/>
          <w:szCs w:val="32"/>
        </w:rPr>
        <w:t>（三）擅自修改《通州区</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项目资助协议书》中考核指标内容</w:t>
      </w:r>
      <w:r>
        <w:rPr>
          <w:rFonts w:hint="eastAsia" w:ascii="仿宋_GB2312" w:eastAsia="仿宋_GB2312"/>
          <w:b w:val="0"/>
          <w:bCs/>
          <w:color w:val="auto"/>
          <w:kern w:val="0"/>
          <w:sz w:val="32"/>
          <w:szCs w:val="32"/>
          <w:lang w:eastAsia="zh-CN"/>
        </w:rPr>
        <w:t>。</w:t>
      </w:r>
    </w:p>
    <w:p>
      <w:pPr>
        <w:spacing w:line="600" w:lineRule="exact"/>
        <w:ind w:firstLine="643" w:firstLineChars="200"/>
        <w:rPr>
          <w:rFonts w:hint="eastAsia" w:ascii="仿宋_GB2312" w:eastAsia="仿宋_GB2312"/>
          <w:b w:val="0"/>
          <w:bCs/>
          <w:color w:val="auto"/>
          <w:kern w:val="0"/>
          <w:sz w:val="32"/>
          <w:szCs w:val="32"/>
          <w:lang w:eastAsia="zh-CN"/>
        </w:rPr>
      </w:pPr>
      <w:r>
        <w:rPr>
          <w:rFonts w:hint="eastAsia" w:ascii="仿宋_GB2312" w:eastAsia="仿宋_GB2312"/>
          <w:b/>
          <w:bCs w:val="0"/>
          <w:color w:val="auto"/>
          <w:kern w:val="0"/>
          <w:sz w:val="32"/>
          <w:szCs w:val="32"/>
        </w:rPr>
        <w:t>第十六条</w:t>
      </w:r>
      <w:r>
        <w:rPr>
          <w:rFonts w:hint="eastAsia" w:ascii="仿宋_GB2312" w:eastAsia="仿宋_GB2312"/>
          <w:b w:val="0"/>
          <w:bCs/>
          <w:color w:val="auto"/>
          <w:kern w:val="0"/>
          <w:sz w:val="32"/>
          <w:szCs w:val="32"/>
        </w:rPr>
        <w:t xml:space="preserve"> 对验收未能通过的</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w:t>
      </w:r>
      <w:r>
        <w:rPr>
          <w:rFonts w:hint="eastAsia" w:ascii="仿宋_GB2312" w:eastAsia="仿宋_GB2312"/>
          <w:color w:val="auto"/>
          <w:kern w:val="0"/>
          <w:sz w:val="32"/>
          <w:szCs w:val="32"/>
          <w:lang w:eastAsia="zh-CN"/>
        </w:rPr>
        <w:t>通州区市场监督管理局（知识产权局）</w:t>
      </w:r>
      <w:r>
        <w:rPr>
          <w:rFonts w:hint="eastAsia" w:ascii="仿宋_GB2312" w:eastAsia="仿宋_GB2312"/>
          <w:b w:val="0"/>
          <w:bCs/>
          <w:color w:val="auto"/>
          <w:kern w:val="0"/>
          <w:sz w:val="32"/>
          <w:szCs w:val="32"/>
        </w:rPr>
        <w:t>将延期半年重新组织验收</w:t>
      </w:r>
      <w:r>
        <w:rPr>
          <w:rFonts w:hint="eastAsia" w:ascii="仿宋_GB2312" w:eastAsia="仿宋_GB2312"/>
          <w:b w:val="0"/>
          <w:bCs/>
          <w:color w:val="auto"/>
          <w:kern w:val="0"/>
          <w:sz w:val="32"/>
          <w:szCs w:val="32"/>
          <w:lang w:eastAsia="zh-CN"/>
        </w:rPr>
        <w:t>。</w:t>
      </w:r>
    </w:p>
    <w:p>
      <w:pPr>
        <w:spacing w:line="600" w:lineRule="exact"/>
        <w:ind w:firstLine="643" w:firstLineChars="200"/>
        <w:rPr>
          <w:rFonts w:ascii="仿宋_GB2312" w:eastAsia="仿宋_GB2312"/>
          <w:b w:val="0"/>
          <w:bCs/>
          <w:color w:val="auto"/>
          <w:kern w:val="0"/>
          <w:sz w:val="32"/>
          <w:szCs w:val="32"/>
        </w:rPr>
      </w:pPr>
      <w:r>
        <w:rPr>
          <w:rFonts w:hint="eastAsia" w:ascii="仿宋_GB2312" w:eastAsia="仿宋_GB2312"/>
          <w:b/>
          <w:bCs w:val="0"/>
          <w:color w:val="auto"/>
          <w:kern w:val="0"/>
          <w:sz w:val="32"/>
          <w:szCs w:val="32"/>
        </w:rPr>
        <w:t>第十七条</w:t>
      </w:r>
      <w:r>
        <w:rPr>
          <w:rFonts w:hint="eastAsia" w:ascii="仿宋_GB2312" w:eastAsia="仿宋_GB2312"/>
          <w:b w:val="0"/>
          <w:bCs/>
          <w:color w:val="auto"/>
          <w:kern w:val="0"/>
          <w:sz w:val="32"/>
          <w:szCs w:val="32"/>
        </w:rPr>
        <w:t xml:space="preserve"> 对二次验收未能通过的项目单位，</w:t>
      </w:r>
      <w:r>
        <w:rPr>
          <w:rFonts w:hint="eastAsia" w:ascii="仿宋_GB2312" w:eastAsia="仿宋_GB2312"/>
          <w:color w:val="auto"/>
          <w:kern w:val="0"/>
          <w:sz w:val="32"/>
          <w:szCs w:val="32"/>
          <w:lang w:eastAsia="zh-CN"/>
        </w:rPr>
        <w:t>通州区市场监督管理局（知识产权局）</w:t>
      </w:r>
      <w:r>
        <w:rPr>
          <w:rFonts w:hint="eastAsia" w:ascii="仿宋_GB2312" w:eastAsia="仿宋_GB2312"/>
          <w:b w:val="0"/>
          <w:bCs/>
          <w:color w:val="auto"/>
          <w:kern w:val="0"/>
          <w:sz w:val="32"/>
          <w:szCs w:val="32"/>
        </w:rPr>
        <w:t>将不再受理该单位以后三年内</w:t>
      </w:r>
      <w:r>
        <w:rPr>
          <w:rFonts w:hint="eastAsia" w:ascii="仿宋_GB2312" w:eastAsia="仿宋_GB2312"/>
          <w:b w:val="0"/>
          <w:bCs/>
          <w:color w:val="auto"/>
          <w:kern w:val="0"/>
          <w:sz w:val="32"/>
          <w:szCs w:val="32"/>
          <w:lang w:eastAsia="zh-CN"/>
        </w:rPr>
        <w:t>专利技术成果产业化</w:t>
      </w:r>
      <w:r>
        <w:rPr>
          <w:rFonts w:hint="eastAsia" w:ascii="仿宋_GB2312" w:eastAsia="仿宋_GB2312"/>
          <w:b w:val="0"/>
          <w:bCs/>
          <w:color w:val="auto"/>
          <w:kern w:val="0"/>
          <w:sz w:val="32"/>
          <w:szCs w:val="32"/>
        </w:rPr>
        <w:t>项目的申报</w:t>
      </w:r>
      <w:r>
        <w:rPr>
          <w:rFonts w:hint="eastAsia" w:ascii="仿宋_GB2312" w:eastAsia="仿宋_GB2312"/>
          <w:b w:val="0"/>
          <w:bCs/>
          <w:color w:val="auto"/>
          <w:kern w:val="0"/>
          <w:sz w:val="32"/>
          <w:szCs w:val="32"/>
          <w:lang w:eastAsia="zh-CN"/>
        </w:rPr>
        <w:t>。</w:t>
      </w:r>
    </w:p>
    <w:p>
      <w:pPr>
        <w:spacing w:line="600" w:lineRule="exact"/>
        <w:ind w:firstLine="643" w:firstLineChars="200"/>
        <w:rPr>
          <w:rFonts w:ascii="仿宋_GB2312" w:eastAsia="仿宋_GB2312"/>
          <w:b w:val="0"/>
          <w:bCs/>
          <w:color w:val="auto"/>
          <w:kern w:val="0"/>
          <w:sz w:val="32"/>
          <w:szCs w:val="32"/>
        </w:rPr>
      </w:pPr>
      <w:r>
        <w:rPr>
          <w:rFonts w:hint="eastAsia" w:ascii="仿宋_GB2312" w:eastAsia="仿宋_GB2312"/>
          <w:b/>
          <w:bCs w:val="0"/>
          <w:color w:val="auto"/>
          <w:kern w:val="0"/>
          <w:sz w:val="32"/>
          <w:szCs w:val="32"/>
        </w:rPr>
        <w:t>第十八条</w:t>
      </w:r>
      <w:r>
        <w:rPr>
          <w:rFonts w:hint="eastAsia" w:ascii="仿宋_GB2312" w:eastAsia="仿宋_GB2312"/>
          <w:b w:val="0"/>
          <w:bCs/>
          <w:color w:val="auto"/>
          <w:kern w:val="0"/>
          <w:sz w:val="32"/>
          <w:szCs w:val="32"/>
          <w:lang w:val="en-US" w:eastAsia="zh-CN"/>
        </w:rPr>
        <w:t xml:space="preserve"> </w:t>
      </w:r>
      <w:r>
        <w:rPr>
          <w:rFonts w:hint="eastAsia" w:ascii="仿宋_GB2312" w:eastAsia="仿宋_GB2312"/>
          <w:b w:val="0"/>
          <w:bCs/>
          <w:color w:val="auto"/>
          <w:kern w:val="0"/>
          <w:sz w:val="32"/>
          <w:szCs w:val="32"/>
          <w:lang w:eastAsia="zh-CN"/>
        </w:rPr>
        <w:t>项目执行达到验收标准，经通州区市场监督管理局（知识产权局）局长办公会审议通过后，项目通过结题验收，并向项目承担单位下达项目完成确认书。</w:t>
      </w:r>
      <w:r>
        <w:rPr>
          <w:rFonts w:hint="eastAsia" w:ascii="仿宋_GB2312" w:eastAsia="仿宋_GB2312"/>
          <w:b w:val="0"/>
          <w:bCs/>
          <w:color w:val="auto"/>
          <w:kern w:val="0"/>
          <w:sz w:val="32"/>
          <w:szCs w:val="32"/>
        </w:rPr>
        <w:t xml:space="preserve"> </w:t>
      </w:r>
    </w:p>
    <w:p>
      <w:pPr>
        <w:widowControl/>
        <w:spacing w:beforeLines="50" w:line="600" w:lineRule="exact"/>
        <w:ind w:firstLine="640" w:firstLineChars="200"/>
        <w:jc w:val="center"/>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第五章 附则</w:t>
      </w:r>
    </w:p>
    <w:p>
      <w:pPr>
        <w:spacing w:line="60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第十九条</w:t>
      </w:r>
      <w:r>
        <w:rPr>
          <w:rFonts w:hint="eastAsia" w:ascii="仿宋_GB2312" w:eastAsia="仿宋_GB2312"/>
          <w:color w:val="auto"/>
          <w:sz w:val="32"/>
          <w:szCs w:val="32"/>
        </w:rPr>
        <w:t xml:space="preserve"> 本办法由</w:t>
      </w:r>
      <w:r>
        <w:rPr>
          <w:rFonts w:hint="eastAsia" w:ascii="仿宋_GB2312" w:eastAsia="仿宋_GB2312"/>
          <w:color w:val="auto"/>
          <w:sz w:val="32"/>
          <w:szCs w:val="32"/>
          <w:lang w:eastAsia="zh-CN"/>
        </w:rPr>
        <w:t>通州</w:t>
      </w:r>
      <w:r>
        <w:rPr>
          <w:rFonts w:hint="eastAsia" w:ascii="仿宋_GB2312" w:eastAsia="仿宋_GB2312"/>
          <w:color w:val="auto"/>
          <w:kern w:val="0"/>
          <w:sz w:val="32"/>
          <w:szCs w:val="32"/>
        </w:rPr>
        <w:t>区</w:t>
      </w:r>
      <w:r>
        <w:rPr>
          <w:rFonts w:hint="eastAsia" w:ascii="仿宋_GB2312" w:eastAsia="仿宋_GB2312"/>
          <w:color w:val="auto"/>
          <w:kern w:val="0"/>
          <w:sz w:val="32"/>
          <w:szCs w:val="32"/>
          <w:lang w:eastAsia="zh-CN"/>
        </w:rPr>
        <w:t>市场监督管理局（知识产权局）</w:t>
      </w:r>
      <w:r>
        <w:rPr>
          <w:rFonts w:hint="eastAsia" w:ascii="仿宋_GB2312" w:eastAsia="仿宋_GB2312"/>
          <w:color w:val="auto"/>
          <w:sz w:val="32"/>
          <w:szCs w:val="32"/>
        </w:rPr>
        <w:t>负责解释。</w:t>
      </w:r>
    </w:p>
    <w:p>
      <w:pPr>
        <w:spacing w:line="600" w:lineRule="exact"/>
        <w:ind w:firstLine="643" w:firstLineChars="200"/>
        <w:rPr>
          <w:rFonts w:hint="eastAsia" w:ascii="仿宋_GB2312" w:eastAsia="仿宋_GB2312"/>
          <w:b/>
          <w:color w:val="000000" w:themeColor="text1"/>
          <w:sz w:val="32"/>
          <w:szCs w:val="32"/>
          <w:lang w:val="en-US" w:eastAsia="zh-CN"/>
        </w:rPr>
      </w:pPr>
      <w:r>
        <w:rPr>
          <w:rFonts w:hint="eastAsia" w:ascii="仿宋_GB2312" w:eastAsia="仿宋_GB2312"/>
          <w:b/>
          <w:color w:val="000000" w:themeColor="text1"/>
          <w:sz w:val="32"/>
          <w:szCs w:val="32"/>
        </w:rPr>
        <w:t>第二十条</w:t>
      </w:r>
      <w:r>
        <w:rPr>
          <w:rFonts w:hint="eastAsia" w:ascii="仿宋_GB2312" w:eastAsia="仿宋_GB2312"/>
          <w:color w:val="000000" w:themeColor="text1"/>
          <w:sz w:val="32"/>
          <w:szCs w:val="32"/>
        </w:rPr>
        <w:t xml:space="preserve"> 本办法自</w:t>
      </w:r>
      <w:r>
        <w:rPr>
          <w:rFonts w:hint="eastAsia" w:ascii="仿宋_GB2312" w:eastAsia="仿宋_GB2312"/>
          <w:color w:val="000000" w:themeColor="text1"/>
          <w:sz w:val="32"/>
          <w:szCs w:val="32"/>
          <w:lang w:val="en-US" w:eastAsia="zh-CN"/>
        </w:rPr>
        <w:t>发布之</w:t>
      </w:r>
      <w:r>
        <w:rPr>
          <w:rFonts w:hint="eastAsia" w:ascii="仿宋_GB2312" w:hAnsi="Arial" w:eastAsia="仿宋_GB2312" w:cs="Arial"/>
          <w:color w:val="000000" w:themeColor="text1"/>
          <w:sz w:val="32"/>
          <w:szCs w:val="32"/>
        </w:rPr>
        <w:t>日起施行</w:t>
      </w:r>
      <w:r>
        <w:rPr>
          <w:rFonts w:hint="eastAsia" w:ascii="仿宋_GB2312" w:hAnsi="Arial" w:eastAsia="仿宋_GB2312" w:cs="Arial"/>
          <w:color w:val="000000" w:themeColor="text1"/>
          <w:sz w:val="32"/>
          <w:szCs w:val="32"/>
          <w:lang w:val="en-US" w:eastAsia="zh-CN"/>
        </w:rPr>
        <w:t>,原《北京市通州区专利实施项目管理办法》（通知发〔2014〕1号）同时废止。</w:t>
      </w:r>
    </w:p>
    <w:p>
      <w:pPr>
        <w:pStyle w:val="10"/>
        <w:spacing w:line="600" w:lineRule="exact"/>
        <w:rPr>
          <w:rFonts w:ascii="仿宋" w:hAnsi="仿宋" w:eastAsia="仿宋"/>
        </w:rPr>
      </w:pPr>
    </w:p>
    <w:p>
      <w:pPr>
        <w:spacing w:line="500" w:lineRule="exact"/>
        <w:ind w:right="-624" w:rightChars="-297"/>
        <w:jc w:val="left"/>
        <w:rPr>
          <w:rFonts w:ascii="仿宋_GB2312"/>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578" w:lineRule="exact"/>
        <w:ind w:right="23" w:rightChars="11"/>
        <w:jc w:val="left"/>
        <w:rPr>
          <w:rFonts w:ascii="仿宋_GB2312" w:hAnsi="仿宋_GB2312" w:eastAsia="仿宋_GB2312" w:cs="仿宋_GB2312"/>
          <w:sz w:val="32"/>
        </w:rPr>
      </w:pPr>
    </w:p>
    <w:p>
      <w:pPr>
        <w:spacing w:line="578" w:lineRule="exact"/>
        <w:ind w:right="23" w:rightChars="11"/>
        <w:jc w:val="left"/>
        <w:rPr>
          <w:rFonts w:ascii="仿宋_GB2312" w:hAnsi="仿宋_GB2312" w:eastAsia="仿宋_GB2312" w:cs="仿宋_GB2312"/>
          <w:sz w:val="32"/>
        </w:rPr>
      </w:pPr>
    </w:p>
    <w:p>
      <w:pPr>
        <w:adjustRightInd w:val="0"/>
        <w:ind w:right="23" w:rightChars="11" w:firstLine="280" w:firstLineChars="100"/>
      </w:pPr>
      <w:r>
        <w:rPr>
          <w:rFonts w:ascii="仿宋_GB2312" w:eastAsia="仿宋_GB2312"/>
          <w:sz w:val="28"/>
          <w:szCs w:val="28"/>
        </w:rPr>
        <w:pict>
          <v:line id="Line 10" o:spid="_x0000_s1028" o:spt="20" style="position:absolute;left:0pt;margin-top:31.2pt;height:0pt;width:442.2pt;mso-position-horizontal:center;z-index:251661312;mso-width-relative:page;mso-height-relative:page;" coordsize="21600,21600">
            <v:path arrowok="t"/>
            <v:fill focussize="0,0"/>
            <v:stroke weight="1pt"/>
            <v:imagedata o:title=""/>
            <o:lock v:ext="edit"/>
          </v:line>
        </w:pict>
      </w:r>
      <w:r>
        <w:rPr>
          <w:rFonts w:ascii="仿宋_GB2312" w:eastAsia="仿宋_GB2312"/>
          <w:sz w:val="28"/>
          <w:szCs w:val="28"/>
        </w:rPr>
        <w:pict>
          <v:line id="Line 9" o:spid="_x0000_s1027" o:spt="20" style="position:absolute;left:0pt;margin-top:-0.15pt;height:0pt;width:442.2pt;mso-position-horizontal:center;z-index:251660288;mso-width-relative:page;mso-height-relative:page;" coordsize="21600,21600" o:allowincell="f">
            <v:path arrowok="t"/>
            <v:fill focussize="0,0"/>
            <v:stroke weight="1pt"/>
            <v:imagedata o:title=""/>
            <o:lock v:ext="edit"/>
          </v:line>
        </w:pict>
      </w:r>
      <w:r>
        <w:rPr>
          <w:rFonts w:hint="eastAsia" w:ascii="仿宋_GB2312" w:eastAsia="仿宋_GB2312"/>
          <w:sz w:val="28"/>
          <w:szCs w:val="28"/>
        </w:rPr>
        <w:t>北京市通州区市场监督管理局办公室         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日印发</w:t>
      </w:r>
      <w:r>
        <w:rPr>
          <w:rFonts w:hint="eastAsia" w:ascii="仿宋_GB2312" w:eastAsia="仿宋_GB2312"/>
          <w:sz w:val="32"/>
        </w:rPr>
        <w:t xml:space="preserve">  </w:t>
      </w:r>
    </w:p>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notBeside" w:vAnchor="text" w:hAnchor="margin" w:xAlign="outside" w:y="-396"/>
      <w:ind w:left="420" w:leftChars="200" w:right="420" w:rightChars="200"/>
      <w:rPr>
        <w:rStyle w:val="7"/>
        <w:rFonts w:ascii="仿宋_GB2312" w:eastAsia="仿宋_GB2312"/>
        <w:sz w:val="32"/>
        <w:szCs w:val="32"/>
      </w:rPr>
    </w:pPr>
    <w:r>
      <w:rPr>
        <w:rStyle w:val="7"/>
        <w:rFonts w:hint="eastAsia" w:ascii="仿宋_GB2312" w:eastAsia="仿宋_GB2312"/>
        <w:sz w:val="32"/>
        <w:szCs w:val="32"/>
      </w:rPr>
      <w:t>—</w:t>
    </w:r>
    <w:r>
      <w:rPr>
        <w:rFonts w:hint="eastAsia" w:ascii="仿宋_GB2312" w:eastAsia="仿宋_GB2312"/>
        <w:sz w:val="32"/>
        <w:szCs w:val="32"/>
      </w:rPr>
      <w:fldChar w:fldCharType="begin"/>
    </w:r>
    <w:r>
      <w:rPr>
        <w:rStyle w:val="7"/>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7"/>
        <w:rFonts w:ascii="仿宋_GB2312" w:eastAsia="仿宋_GB2312"/>
        <w:sz w:val="32"/>
        <w:szCs w:val="32"/>
      </w:rPr>
      <w:t>1</w:t>
    </w:r>
    <w:r>
      <w:rPr>
        <w:rFonts w:hint="eastAsia" w:ascii="仿宋_GB2312" w:eastAsia="仿宋_GB2312"/>
        <w:sz w:val="32"/>
        <w:szCs w:val="32"/>
      </w:rPr>
      <w:fldChar w:fldCharType="end"/>
    </w:r>
    <w:r>
      <w:rPr>
        <w:rStyle w:val="7"/>
        <w:rFonts w:hint="eastAsia" w:ascii="仿宋_GB2312" w:eastAsia="仿宋_GB2312"/>
        <w:sz w:val="32"/>
        <w:szCs w:val="32"/>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p/>
  <w:p/>
  <w:p/>
  <w:p/>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7043"/>
    <w:rsid w:val="00004276"/>
    <w:rsid w:val="00011527"/>
    <w:rsid w:val="00011A5E"/>
    <w:rsid w:val="00012F6D"/>
    <w:rsid w:val="000172B6"/>
    <w:rsid w:val="00031623"/>
    <w:rsid w:val="000343A1"/>
    <w:rsid w:val="000405C8"/>
    <w:rsid w:val="00067894"/>
    <w:rsid w:val="00075D9C"/>
    <w:rsid w:val="0007774F"/>
    <w:rsid w:val="00083311"/>
    <w:rsid w:val="000874BE"/>
    <w:rsid w:val="000945EC"/>
    <w:rsid w:val="00095C33"/>
    <w:rsid w:val="000A46BE"/>
    <w:rsid w:val="000B43BB"/>
    <w:rsid w:val="000C0A7C"/>
    <w:rsid w:val="000C1179"/>
    <w:rsid w:val="000D7E14"/>
    <w:rsid w:val="000F45D9"/>
    <w:rsid w:val="000F7AFB"/>
    <w:rsid w:val="00100668"/>
    <w:rsid w:val="00104407"/>
    <w:rsid w:val="001373F8"/>
    <w:rsid w:val="0014474D"/>
    <w:rsid w:val="00145A8C"/>
    <w:rsid w:val="001505A0"/>
    <w:rsid w:val="00160007"/>
    <w:rsid w:val="00166626"/>
    <w:rsid w:val="00167272"/>
    <w:rsid w:val="0018042D"/>
    <w:rsid w:val="00180517"/>
    <w:rsid w:val="00186235"/>
    <w:rsid w:val="00196974"/>
    <w:rsid w:val="001B4D14"/>
    <w:rsid w:val="001C65A8"/>
    <w:rsid w:val="001C7EEC"/>
    <w:rsid w:val="001D7E78"/>
    <w:rsid w:val="001E2CCD"/>
    <w:rsid w:val="001F3C88"/>
    <w:rsid w:val="002117F1"/>
    <w:rsid w:val="0021732F"/>
    <w:rsid w:val="00223B5D"/>
    <w:rsid w:val="00226A2B"/>
    <w:rsid w:val="002447EB"/>
    <w:rsid w:val="00276086"/>
    <w:rsid w:val="00281FA8"/>
    <w:rsid w:val="0028651E"/>
    <w:rsid w:val="00293463"/>
    <w:rsid w:val="002A1D82"/>
    <w:rsid w:val="002A629D"/>
    <w:rsid w:val="002A73F3"/>
    <w:rsid w:val="002B3E64"/>
    <w:rsid w:val="002B4B7F"/>
    <w:rsid w:val="002B4C3D"/>
    <w:rsid w:val="002D14E9"/>
    <w:rsid w:val="002D69FE"/>
    <w:rsid w:val="002D6CDD"/>
    <w:rsid w:val="002E254F"/>
    <w:rsid w:val="002F6661"/>
    <w:rsid w:val="00300DF5"/>
    <w:rsid w:val="0030725C"/>
    <w:rsid w:val="00311EFC"/>
    <w:rsid w:val="0031772C"/>
    <w:rsid w:val="00324999"/>
    <w:rsid w:val="00354682"/>
    <w:rsid w:val="0037446D"/>
    <w:rsid w:val="00375466"/>
    <w:rsid w:val="003838B2"/>
    <w:rsid w:val="00387B93"/>
    <w:rsid w:val="003A1444"/>
    <w:rsid w:val="003A3C0D"/>
    <w:rsid w:val="003B4C7A"/>
    <w:rsid w:val="003C440B"/>
    <w:rsid w:val="003E1C85"/>
    <w:rsid w:val="003E5CA6"/>
    <w:rsid w:val="003F5687"/>
    <w:rsid w:val="00400D74"/>
    <w:rsid w:val="004105EB"/>
    <w:rsid w:val="00415816"/>
    <w:rsid w:val="00420328"/>
    <w:rsid w:val="00424B18"/>
    <w:rsid w:val="00433571"/>
    <w:rsid w:val="00451797"/>
    <w:rsid w:val="00451CAB"/>
    <w:rsid w:val="00453A79"/>
    <w:rsid w:val="00456234"/>
    <w:rsid w:val="004641C9"/>
    <w:rsid w:val="00465301"/>
    <w:rsid w:val="00480732"/>
    <w:rsid w:val="00482A0A"/>
    <w:rsid w:val="00487BF2"/>
    <w:rsid w:val="004A4375"/>
    <w:rsid w:val="004B085F"/>
    <w:rsid w:val="004D0AAD"/>
    <w:rsid w:val="004D582B"/>
    <w:rsid w:val="00504032"/>
    <w:rsid w:val="0050575D"/>
    <w:rsid w:val="00505D41"/>
    <w:rsid w:val="00507549"/>
    <w:rsid w:val="0051152B"/>
    <w:rsid w:val="0051476A"/>
    <w:rsid w:val="00517C94"/>
    <w:rsid w:val="0052508E"/>
    <w:rsid w:val="00541C39"/>
    <w:rsid w:val="00542074"/>
    <w:rsid w:val="00560B4E"/>
    <w:rsid w:val="005642A4"/>
    <w:rsid w:val="00583967"/>
    <w:rsid w:val="0059359B"/>
    <w:rsid w:val="005955E1"/>
    <w:rsid w:val="005965BA"/>
    <w:rsid w:val="005C2A30"/>
    <w:rsid w:val="005D06B4"/>
    <w:rsid w:val="005E0A45"/>
    <w:rsid w:val="005E29B9"/>
    <w:rsid w:val="005F1E5C"/>
    <w:rsid w:val="005F379B"/>
    <w:rsid w:val="00600E49"/>
    <w:rsid w:val="00607834"/>
    <w:rsid w:val="006155CB"/>
    <w:rsid w:val="006206EE"/>
    <w:rsid w:val="00622823"/>
    <w:rsid w:val="00630930"/>
    <w:rsid w:val="00631ED7"/>
    <w:rsid w:val="00632A07"/>
    <w:rsid w:val="00634D7B"/>
    <w:rsid w:val="00635B37"/>
    <w:rsid w:val="0064583F"/>
    <w:rsid w:val="00646389"/>
    <w:rsid w:val="00656F50"/>
    <w:rsid w:val="00657046"/>
    <w:rsid w:val="00667F00"/>
    <w:rsid w:val="00670EB9"/>
    <w:rsid w:val="00672AD9"/>
    <w:rsid w:val="00675F26"/>
    <w:rsid w:val="00684FCB"/>
    <w:rsid w:val="0069505D"/>
    <w:rsid w:val="0069553B"/>
    <w:rsid w:val="00697BF4"/>
    <w:rsid w:val="006A0D75"/>
    <w:rsid w:val="006D6C78"/>
    <w:rsid w:val="006F1661"/>
    <w:rsid w:val="006F24ED"/>
    <w:rsid w:val="00700BB6"/>
    <w:rsid w:val="007024E4"/>
    <w:rsid w:val="00723919"/>
    <w:rsid w:val="00731D66"/>
    <w:rsid w:val="007323AA"/>
    <w:rsid w:val="007353E4"/>
    <w:rsid w:val="0073555A"/>
    <w:rsid w:val="00740F87"/>
    <w:rsid w:val="00743B30"/>
    <w:rsid w:val="00771B21"/>
    <w:rsid w:val="007736C8"/>
    <w:rsid w:val="00774C5B"/>
    <w:rsid w:val="00776503"/>
    <w:rsid w:val="0078186B"/>
    <w:rsid w:val="007A0F0F"/>
    <w:rsid w:val="007A1DEB"/>
    <w:rsid w:val="007A6B4B"/>
    <w:rsid w:val="007A7132"/>
    <w:rsid w:val="007A71B0"/>
    <w:rsid w:val="007C4777"/>
    <w:rsid w:val="007C6ED8"/>
    <w:rsid w:val="007D6163"/>
    <w:rsid w:val="007E0BF1"/>
    <w:rsid w:val="007E1B98"/>
    <w:rsid w:val="007F3D84"/>
    <w:rsid w:val="007F476F"/>
    <w:rsid w:val="00800560"/>
    <w:rsid w:val="00812960"/>
    <w:rsid w:val="00817043"/>
    <w:rsid w:val="008172E1"/>
    <w:rsid w:val="00821547"/>
    <w:rsid w:val="00824722"/>
    <w:rsid w:val="00852479"/>
    <w:rsid w:val="00855853"/>
    <w:rsid w:val="00856CEC"/>
    <w:rsid w:val="00877C2C"/>
    <w:rsid w:val="0088216A"/>
    <w:rsid w:val="00895083"/>
    <w:rsid w:val="008B05B1"/>
    <w:rsid w:val="008C5286"/>
    <w:rsid w:val="008D4595"/>
    <w:rsid w:val="008E2613"/>
    <w:rsid w:val="008E5025"/>
    <w:rsid w:val="008F4813"/>
    <w:rsid w:val="00921683"/>
    <w:rsid w:val="00930F3E"/>
    <w:rsid w:val="00932D99"/>
    <w:rsid w:val="00940334"/>
    <w:rsid w:val="0094255F"/>
    <w:rsid w:val="009640CB"/>
    <w:rsid w:val="0098256A"/>
    <w:rsid w:val="00990E30"/>
    <w:rsid w:val="00992D21"/>
    <w:rsid w:val="00993AA6"/>
    <w:rsid w:val="009B3746"/>
    <w:rsid w:val="009B49E5"/>
    <w:rsid w:val="009C7225"/>
    <w:rsid w:val="009D7A62"/>
    <w:rsid w:val="00A027D5"/>
    <w:rsid w:val="00A048DA"/>
    <w:rsid w:val="00A21BBD"/>
    <w:rsid w:val="00A36788"/>
    <w:rsid w:val="00A37F67"/>
    <w:rsid w:val="00A44382"/>
    <w:rsid w:val="00A5421C"/>
    <w:rsid w:val="00A56B7D"/>
    <w:rsid w:val="00A631B1"/>
    <w:rsid w:val="00A640D8"/>
    <w:rsid w:val="00A656E7"/>
    <w:rsid w:val="00A763E4"/>
    <w:rsid w:val="00A9010D"/>
    <w:rsid w:val="00AA1C2F"/>
    <w:rsid w:val="00AB40B2"/>
    <w:rsid w:val="00AC71E9"/>
    <w:rsid w:val="00AD5C43"/>
    <w:rsid w:val="00AD7DA7"/>
    <w:rsid w:val="00AE0010"/>
    <w:rsid w:val="00AE1916"/>
    <w:rsid w:val="00B0563F"/>
    <w:rsid w:val="00B06EC9"/>
    <w:rsid w:val="00B316B1"/>
    <w:rsid w:val="00B3645F"/>
    <w:rsid w:val="00B47285"/>
    <w:rsid w:val="00B54CDA"/>
    <w:rsid w:val="00B72DF0"/>
    <w:rsid w:val="00B8117B"/>
    <w:rsid w:val="00B8717D"/>
    <w:rsid w:val="00BA12B9"/>
    <w:rsid w:val="00BA2980"/>
    <w:rsid w:val="00BA2FAB"/>
    <w:rsid w:val="00BB18C5"/>
    <w:rsid w:val="00BC7251"/>
    <w:rsid w:val="00BD2214"/>
    <w:rsid w:val="00BE6532"/>
    <w:rsid w:val="00BE7552"/>
    <w:rsid w:val="00BF0DA3"/>
    <w:rsid w:val="00C100F6"/>
    <w:rsid w:val="00C10903"/>
    <w:rsid w:val="00C1525F"/>
    <w:rsid w:val="00C26CDF"/>
    <w:rsid w:val="00C43EF9"/>
    <w:rsid w:val="00C46146"/>
    <w:rsid w:val="00C476CC"/>
    <w:rsid w:val="00C730A0"/>
    <w:rsid w:val="00C8217D"/>
    <w:rsid w:val="00C915AE"/>
    <w:rsid w:val="00C92AEA"/>
    <w:rsid w:val="00CC7386"/>
    <w:rsid w:val="00CD0779"/>
    <w:rsid w:val="00CE6C16"/>
    <w:rsid w:val="00CF4933"/>
    <w:rsid w:val="00D05D9C"/>
    <w:rsid w:val="00D249D9"/>
    <w:rsid w:val="00D3005E"/>
    <w:rsid w:val="00D3031A"/>
    <w:rsid w:val="00D36651"/>
    <w:rsid w:val="00D36899"/>
    <w:rsid w:val="00D46F50"/>
    <w:rsid w:val="00D5680E"/>
    <w:rsid w:val="00D56EC0"/>
    <w:rsid w:val="00D6312C"/>
    <w:rsid w:val="00D64086"/>
    <w:rsid w:val="00D90515"/>
    <w:rsid w:val="00D90B53"/>
    <w:rsid w:val="00D96A61"/>
    <w:rsid w:val="00D9755A"/>
    <w:rsid w:val="00DC623E"/>
    <w:rsid w:val="00DD0FF4"/>
    <w:rsid w:val="00DE05E7"/>
    <w:rsid w:val="00DE477E"/>
    <w:rsid w:val="00DF04DF"/>
    <w:rsid w:val="00E04040"/>
    <w:rsid w:val="00E12049"/>
    <w:rsid w:val="00E23A53"/>
    <w:rsid w:val="00E24523"/>
    <w:rsid w:val="00E24F42"/>
    <w:rsid w:val="00E415FA"/>
    <w:rsid w:val="00E52CF1"/>
    <w:rsid w:val="00E53156"/>
    <w:rsid w:val="00E5370C"/>
    <w:rsid w:val="00E572B6"/>
    <w:rsid w:val="00E57615"/>
    <w:rsid w:val="00E60761"/>
    <w:rsid w:val="00E77361"/>
    <w:rsid w:val="00E87DB7"/>
    <w:rsid w:val="00EB1901"/>
    <w:rsid w:val="00EC5DCB"/>
    <w:rsid w:val="00EC681A"/>
    <w:rsid w:val="00ED09AA"/>
    <w:rsid w:val="00EE1465"/>
    <w:rsid w:val="00EF48E7"/>
    <w:rsid w:val="00F01739"/>
    <w:rsid w:val="00F032C9"/>
    <w:rsid w:val="00F05421"/>
    <w:rsid w:val="00F07A4A"/>
    <w:rsid w:val="00F1257B"/>
    <w:rsid w:val="00F139C6"/>
    <w:rsid w:val="00F14F67"/>
    <w:rsid w:val="00F15E63"/>
    <w:rsid w:val="00F34425"/>
    <w:rsid w:val="00F439A6"/>
    <w:rsid w:val="00F53C61"/>
    <w:rsid w:val="00F65099"/>
    <w:rsid w:val="00F70110"/>
    <w:rsid w:val="00F81F2C"/>
    <w:rsid w:val="00F82BE2"/>
    <w:rsid w:val="00F83D91"/>
    <w:rsid w:val="00F85B3B"/>
    <w:rsid w:val="00F97153"/>
    <w:rsid w:val="00FB104B"/>
    <w:rsid w:val="00FC3DB4"/>
    <w:rsid w:val="00FC43F0"/>
    <w:rsid w:val="00FC565D"/>
    <w:rsid w:val="00FD1A40"/>
    <w:rsid w:val="00FD250F"/>
    <w:rsid w:val="06B07982"/>
    <w:rsid w:val="0C9D48EF"/>
    <w:rsid w:val="2AF216C1"/>
    <w:rsid w:val="37F81C0E"/>
    <w:rsid w:val="4B3B498C"/>
    <w:rsid w:val="5DB8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20"/>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afterLines="50" w:line="560" w:lineRule="exact"/>
      <w:jc w:val="center"/>
      <w:outlineLvl w:val="0"/>
    </w:pPr>
    <w:rPr>
      <w:rFonts w:eastAsia="方正小标宋简体"/>
      <w:b/>
      <w:bCs/>
      <w:sz w:val="44"/>
      <w:szCs w:val="32"/>
    </w:r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cs="Times New Roman"/>
      <w:sz w:val="18"/>
      <w:szCs w:val="18"/>
    </w:rPr>
  </w:style>
  <w:style w:type="character" w:customStyle="1" w:styleId="9">
    <w:name w:val="页脚 Char"/>
    <w:basedOn w:val="6"/>
    <w:link w:val="2"/>
    <w:qFormat/>
    <w:uiPriority w:val="0"/>
    <w:rPr>
      <w:rFonts w:ascii="Times New Roman" w:hAnsi="Times New Roman" w:eastAsia="宋体" w:cs="Times New Roman"/>
      <w:sz w:val="18"/>
      <w:szCs w:val="20"/>
    </w:rPr>
  </w:style>
  <w:style w:type="paragraph" w:customStyle="1" w:styleId="10">
    <w:name w:val="p0"/>
    <w:basedOn w:val="1"/>
    <w:qFormat/>
    <w:uiPriority w:val="99"/>
    <w:pPr>
      <w:widowControl/>
      <w:spacing w:line="345" w:lineRule="auto"/>
      <w:ind w:left="1" w:firstLine="419"/>
    </w:pPr>
    <w:rPr>
      <w:rFonts w:ascii="Times New Roman" w:hAnsi="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Words>
  <Characters>295</Characters>
  <Lines>2</Lines>
  <Paragraphs>1</Paragraphs>
  <TotalTime>30</TotalTime>
  <ScaleCrop>false</ScaleCrop>
  <LinksUpToDate>false</LinksUpToDate>
  <CharactersWithSpaces>345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2020-01-02T07:34:00Z</dcterms:created>
  <dc:creator>liwanting</dc:creator>
  <cp:lastModifiedBy>zscqchenjuan</cp:lastModifiedBy>
  <dcterms:modified xsi:type="dcterms:W3CDTF">2021-05-12T06:56:11Z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