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宋体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zh-CN"/>
        </w:rPr>
        <w:t>附件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4</w:t>
      </w:r>
    </w:p>
    <w:p>
      <w:pPr>
        <w:spacing w:line="420" w:lineRule="exact"/>
        <w:jc w:val="center"/>
        <w:rPr>
          <w:rFonts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  <w:r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  <w:t>顺义区促进产业结构调整和中小企业发展专项资金</w:t>
      </w:r>
    </w:p>
    <w:p>
      <w:pPr>
        <w:spacing w:line="420" w:lineRule="exact"/>
        <w:jc w:val="center"/>
        <w:rPr>
          <w:rFonts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</w:pPr>
      <w:r>
        <w:rPr>
          <w:rFonts w:hint="eastAsia" w:ascii="仿宋_GB2312" w:hAnsi="仿宋" w:eastAsia="仿宋_GB2312" w:cs="Times New Roman"/>
          <w:b/>
          <w:bCs/>
          <w:sz w:val="30"/>
          <w:szCs w:val="30"/>
          <w:highlight w:val="none"/>
          <w:lang w:val="zh-CN"/>
        </w:rPr>
        <w:t>贴息项目银行借款合同审查表</w:t>
      </w:r>
    </w:p>
    <w:p>
      <w:pPr>
        <w:spacing w:line="340" w:lineRule="exact"/>
        <w:ind w:right="-420" w:rightChars="-200"/>
        <w:jc w:val="center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宋体" w:hAnsi="宋体" w:cs="仿宋"/>
          <w:sz w:val="32"/>
          <w:szCs w:val="32"/>
          <w:highlight w:val="none"/>
        </w:rPr>
        <w:t xml:space="preserve">　　　　　　　　　　　　　　　　　　　      </w:t>
      </w:r>
      <w:r>
        <w:rPr>
          <w:rFonts w:hint="eastAsia" w:ascii="宋体" w:hAnsi="宋体" w:cs="宋体"/>
          <w:b/>
          <w:bCs/>
          <w:sz w:val="24"/>
          <w:highlight w:val="none"/>
        </w:rPr>
        <w:t>金额单位：万元</w:t>
      </w:r>
    </w:p>
    <w:tbl>
      <w:tblPr>
        <w:tblStyle w:val="3"/>
        <w:tblW w:w="9653" w:type="dxa"/>
        <w:tblInd w:w="-3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221"/>
        <w:gridCol w:w="188"/>
        <w:gridCol w:w="1158"/>
        <w:gridCol w:w="643"/>
        <w:gridCol w:w="1160"/>
        <w:gridCol w:w="820"/>
        <w:gridCol w:w="498"/>
        <w:gridCol w:w="2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企业名称</w:t>
            </w:r>
          </w:p>
        </w:tc>
        <w:tc>
          <w:tcPr>
            <w:tcW w:w="32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项目名称</w:t>
            </w:r>
          </w:p>
        </w:tc>
        <w:tc>
          <w:tcPr>
            <w:tcW w:w="252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借</w:t>
            </w:r>
            <w:r>
              <w:rPr>
                <w:rFonts w:ascii="宋体" w:hAnsi="宋体" w:cs="宋体"/>
                <w:bCs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款</w:t>
            </w:r>
            <w:r>
              <w:rPr>
                <w:rFonts w:ascii="宋体" w:hAnsi="宋体" w:cs="宋体"/>
                <w:bCs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人</w:t>
            </w:r>
          </w:p>
        </w:tc>
        <w:tc>
          <w:tcPr>
            <w:tcW w:w="32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担保人或抵押物</w:t>
            </w:r>
          </w:p>
        </w:tc>
        <w:tc>
          <w:tcPr>
            <w:tcW w:w="252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借款银行</w:t>
            </w:r>
          </w:p>
        </w:tc>
        <w:tc>
          <w:tcPr>
            <w:tcW w:w="32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合</w:t>
            </w:r>
            <w:r>
              <w:rPr>
                <w:rFonts w:ascii="宋体" w:hAnsi="宋体" w:cs="宋体"/>
                <w:bCs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同</w:t>
            </w:r>
            <w:r>
              <w:rPr>
                <w:rFonts w:ascii="宋体" w:hAnsi="宋体" w:cs="宋体"/>
                <w:bCs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t>号</w:t>
            </w:r>
          </w:p>
        </w:tc>
        <w:tc>
          <w:tcPr>
            <w:tcW w:w="252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合同签订内容</w:t>
            </w:r>
          </w:p>
        </w:tc>
        <w:tc>
          <w:tcPr>
            <w:tcW w:w="515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合同执行情况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借款用途</w:t>
            </w:r>
          </w:p>
        </w:tc>
        <w:tc>
          <w:tcPr>
            <w:tcW w:w="256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借款用途</w:t>
            </w:r>
          </w:p>
        </w:tc>
        <w:tc>
          <w:tcPr>
            <w:tcW w:w="33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提款计划</w:t>
            </w:r>
          </w:p>
        </w:tc>
        <w:tc>
          <w:tcPr>
            <w:tcW w:w="14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时间</w:t>
            </w:r>
          </w:p>
        </w:tc>
        <w:tc>
          <w:tcPr>
            <w:tcW w:w="11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金额</w:t>
            </w:r>
          </w:p>
        </w:tc>
        <w:tc>
          <w:tcPr>
            <w:tcW w:w="180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实际到位</w:t>
            </w:r>
          </w:p>
        </w:tc>
        <w:tc>
          <w:tcPr>
            <w:tcW w:w="13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highlight w:val="none"/>
              </w:rPr>
              <w:t>时间</w:t>
            </w: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highlight w:val="none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4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1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highlight w:val="none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4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1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highlight w:val="none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4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1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highlight w:val="none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年利率</w:t>
            </w:r>
            <w:r>
              <w:rPr>
                <w:rFonts w:ascii="宋体" w:hAnsi="宋体" w:cs="宋体"/>
                <w:bCs/>
                <w:highlight w:val="none"/>
              </w:rPr>
              <w:t>(%</w:t>
            </w:r>
            <w:r>
              <w:rPr>
                <w:rFonts w:hint="eastAsia" w:ascii="宋体" w:hAnsi="宋体" w:cs="宋体"/>
                <w:bCs/>
                <w:highlight w:val="none"/>
              </w:rPr>
              <w:t>）</w:t>
            </w:r>
          </w:p>
        </w:tc>
        <w:tc>
          <w:tcPr>
            <w:tcW w:w="256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实际年利率</w:t>
            </w:r>
            <w:r>
              <w:rPr>
                <w:rFonts w:ascii="宋体" w:hAnsi="宋体" w:cs="宋体"/>
                <w:bCs/>
                <w:highlight w:val="none"/>
              </w:rPr>
              <w:t>(%</w:t>
            </w:r>
            <w:r>
              <w:rPr>
                <w:rFonts w:hint="eastAsia" w:ascii="宋体" w:hAnsi="宋体" w:cs="宋体"/>
                <w:bCs/>
                <w:highlight w:val="none"/>
              </w:rPr>
              <w:t>）</w:t>
            </w:r>
          </w:p>
        </w:tc>
        <w:tc>
          <w:tcPr>
            <w:tcW w:w="33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借款时间</w:t>
            </w:r>
          </w:p>
        </w:tc>
        <w:tc>
          <w:tcPr>
            <w:tcW w:w="256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应付利息</w:t>
            </w:r>
            <w:r>
              <w:rPr>
                <w:bCs/>
                <w:sz w:val="32"/>
                <w:szCs w:val="32"/>
                <w:highlight w:val="none"/>
              </w:rPr>
              <w:t>*</w:t>
            </w:r>
          </w:p>
        </w:tc>
        <w:tc>
          <w:tcPr>
            <w:tcW w:w="33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期限</w:t>
            </w:r>
          </w:p>
        </w:tc>
        <w:tc>
          <w:tcPr>
            <w:tcW w:w="256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已付利息</w:t>
            </w:r>
            <w:r>
              <w:rPr>
                <w:bCs/>
                <w:sz w:val="32"/>
                <w:szCs w:val="32"/>
                <w:highlight w:val="none"/>
              </w:rPr>
              <w:t>*</w:t>
            </w:r>
          </w:p>
        </w:tc>
        <w:tc>
          <w:tcPr>
            <w:tcW w:w="33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偿还本金计划</w:t>
            </w:r>
          </w:p>
        </w:tc>
        <w:tc>
          <w:tcPr>
            <w:tcW w:w="12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时间</w:t>
            </w:r>
          </w:p>
        </w:tc>
        <w:tc>
          <w:tcPr>
            <w:tcW w:w="13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金额（万元）</w:t>
            </w:r>
          </w:p>
        </w:tc>
        <w:tc>
          <w:tcPr>
            <w:tcW w:w="180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实际偿还本金</w:t>
            </w:r>
          </w:p>
        </w:tc>
        <w:tc>
          <w:tcPr>
            <w:tcW w:w="13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时间</w:t>
            </w: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auto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3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highlight w:val="none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3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highlight w:val="none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2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34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highlight w:val="none"/>
              </w:rPr>
            </w:pPr>
          </w:p>
        </w:tc>
        <w:tc>
          <w:tcPr>
            <w:tcW w:w="20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银行审查意见</w:t>
            </w:r>
            <w:r>
              <w:rPr>
                <w:rFonts w:ascii="宋体" w:hAnsi="宋体" w:cs="宋体"/>
                <w:bCs/>
                <w:highlight w:val="none"/>
              </w:rPr>
              <w:t>*</w:t>
            </w:r>
          </w:p>
        </w:tc>
        <w:tc>
          <w:tcPr>
            <w:tcW w:w="7718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 xml:space="preserve">                                                        银行盖公章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305" w:type="dxa"/>
            <w:gridSpan w:val="6"/>
            <w:tcBorders>
              <w:top w:val="single" w:color="auto" w:sz="2" w:space="0"/>
            </w:tcBorders>
            <w:vAlign w:val="center"/>
          </w:tcPr>
          <w:p>
            <w:pPr>
              <w:spacing w:line="340" w:lineRule="exact"/>
              <w:rPr>
                <w:rFonts w:ascii="宋体" w:cs="宋体"/>
                <w:bCs/>
                <w:highlight w:val="none"/>
              </w:rPr>
            </w:pPr>
            <w:r>
              <w:rPr>
                <w:rFonts w:ascii="宋体" w:hAnsi="宋体" w:cs="宋体"/>
                <w:bCs/>
                <w:highlight w:val="none"/>
              </w:rPr>
              <w:t>*</w:t>
            </w:r>
            <w:r>
              <w:rPr>
                <w:rFonts w:hint="eastAsia" w:ascii="宋体" w:hAnsi="宋体" w:cs="宋体"/>
                <w:bCs/>
                <w:highlight w:val="none"/>
              </w:rPr>
              <w:t>应付利息和已付利息截止日期为2019年末</w:t>
            </w:r>
          </w:p>
          <w:p>
            <w:pPr>
              <w:spacing w:line="340" w:lineRule="exact"/>
              <w:rPr>
                <w:rFonts w:ascii="宋体" w:cs="宋体"/>
                <w:bCs/>
                <w:highlight w:val="none"/>
              </w:rPr>
            </w:pPr>
            <w:r>
              <w:rPr>
                <w:rFonts w:ascii="宋体" w:hAnsi="宋体" w:cs="宋体"/>
                <w:bCs/>
                <w:highlight w:val="none"/>
              </w:rPr>
              <w:t>*</w:t>
            </w:r>
            <w:r>
              <w:rPr>
                <w:rFonts w:hint="eastAsia" w:ascii="宋体" w:hAnsi="宋体" w:cs="宋体"/>
                <w:bCs/>
                <w:highlight w:val="none"/>
              </w:rPr>
              <w:t>银行须填写意见并加盖银行公章</w:t>
            </w:r>
          </w:p>
        </w:tc>
        <w:tc>
          <w:tcPr>
            <w:tcW w:w="3348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spacing w:line="340" w:lineRule="exact"/>
              <w:rPr>
                <w:rFonts w:asci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</w:rPr>
              <w:t>审查日期：</w:t>
            </w:r>
            <w:r>
              <w:rPr>
                <w:rFonts w:ascii="宋体" w:hAnsi="宋体" w:cs="宋体"/>
                <w:bCs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highlight w:val="none"/>
              </w:rPr>
              <w:t>年</w:t>
            </w:r>
            <w:r>
              <w:rPr>
                <w:rFonts w:ascii="宋体" w:hAnsi="宋体" w:cs="宋体"/>
                <w:bCs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highlight w:val="none"/>
              </w:rPr>
              <w:t>月</w:t>
            </w:r>
            <w:r>
              <w:rPr>
                <w:rFonts w:ascii="宋体" w:hAnsi="宋体" w:cs="宋体"/>
                <w:bCs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highlight w:val="none"/>
              </w:rPr>
              <w:t>日</w:t>
            </w:r>
          </w:p>
        </w:tc>
      </w:tr>
    </w:tbl>
    <w:p>
      <w:pPr>
        <w:pStyle w:val="2"/>
        <w:ind w:firstLine="0"/>
        <w:rPr>
          <w:bCs/>
          <w:szCs w:val="24"/>
          <w:highlight w:val="none"/>
        </w:rPr>
      </w:pPr>
    </w:p>
    <w:p>
      <w:pPr>
        <w:pStyle w:val="2"/>
        <w:rPr>
          <w:bCs/>
          <w:szCs w:val="24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B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2020-07-17T08:35:05Z</dcterms:created>
  <dc:creator>Administrator</dc:creator>
  <cp:lastModifiedBy>未完の旅程</cp:lastModifiedBy>
  <dcterms:modified xsi:type="dcterms:W3CDTF">2020-07-17T08:35:13Z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